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C7C3D" w14:textId="40EF5863" w:rsidR="00B8704E" w:rsidRDefault="00B8704E" w:rsidP="00B8704E">
      <w:pPr>
        <w:pStyle w:val="Header"/>
        <w:rPr>
          <w:bCs/>
          <w:noProof w:val="0"/>
          <w:sz w:val="24"/>
          <w:lang w:val="en-GB"/>
        </w:rPr>
      </w:pPr>
      <w:bookmarkStart w:id="0" w:name="_GoBack"/>
      <w:bookmarkEnd w:id="0"/>
      <w:r>
        <w:rPr>
          <w:bCs/>
          <w:noProof w:val="0"/>
          <w:sz w:val="24"/>
          <w:lang w:val="en-GB"/>
        </w:rPr>
        <w:t>3GPP TSG RAN WG1#88bis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000C69" w:rsidRPr="00000C69">
        <w:rPr>
          <w:bCs/>
          <w:noProof w:val="0"/>
          <w:sz w:val="24"/>
          <w:lang w:val="en-GB"/>
        </w:rPr>
        <w:t>R1-1705232</w:t>
      </w:r>
    </w:p>
    <w:p w14:paraId="4C724EB9" w14:textId="77777777" w:rsidR="00CD4FE0" w:rsidRDefault="00CD4FE0" w:rsidP="00CD4FE0">
      <w:pPr>
        <w:pStyle w:val="Header"/>
        <w:rPr>
          <w:bCs/>
          <w:noProof w:val="0"/>
          <w:sz w:val="24"/>
          <w:lang w:val="en-GB"/>
        </w:rPr>
      </w:pPr>
      <w:r w:rsidRPr="004E1CF4">
        <w:rPr>
          <w:bCs/>
          <w:noProof w:val="0"/>
          <w:sz w:val="24"/>
          <w:lang w:val="en-GB"/>
        </w:rPr>
        <w:t xml:space="preserve">Spokane, </w:t>
      </w:r>
      <w:r>
        <w:rPr>
          <w:bCs/>
          <w:noProof w:val="0"/>
          <w:sz w:val="24"/>
          <w:lang w:val="en-GB"/>
        </w:rPr>
        <w:t xml:space="preserve">WA, </w:t>
      </w:r>
      <w:r w:rsidRPr="004E1CF4">
        <w:rPr>
          <w:bCs/>
          <w:noProof w:val="0"/>
          <w:sz w:val="24"/>
          <w:lang w:val="en-GB"/>
        </w:rPr>
        <w:t>USA</w:t>
      </w:r>
      <w:r>
        <w:rPr>
          <w:bCs/>
          <w:noProof w:val="0"/>
          <w:sz w:val="24"/>
          <w:lang w:val="en-GB"/>
        </w:rPr>
        <w:t>,</w:t>
      </w:r>
      <w:r w:rsidRPr="004E1CF4">
        <w:rPr>
          <w:bCs/>
          <w:noProof w:val="0"/>
          <w:sz w:val="24"/>
          <w:lang w:val="en-GB"/>
        </w:rPr>
        <w:t xml:space="preserve"> 3</w:t>
      </w:r>
      <w:r w:rsidRPr="00815C93">
        <w:rPr>
          <w:bCs/>
          <w:noProof w:val="0"/>
          <w:sz w:val="24"/>
          <w:vertAlign w:val="superscript"/>
          <w:lang w:val="en-GB"/>
        </w:rPr>
        <w:t>rd</w:t>
      </w:r>
      <w:r w:rsidRPr="004E1CF4">
        <w:rPr>
          <w:bCs/>
          <w:noProof w:val="0"/>
          <w:sz w:val="24"/>
          <w:lang w:val="en-GB"/>
        </w:rPr>
        <w:t xml:space="preserve"> - 7</w:t>
      </w:r>
      <w:r w:rsidRPr="00815C93">
        <w:rPr>
          <w:bCs/>
          <w:noProof w:val="0"/>
          <w:sz w:val="24"/>
          <w:vertAlign w:val="superscript"/>
          <w:lang w:val="en-GB"/>
        </w:rPr>
        <w:t>th</w:t>
      </w:r>
      <w:r w:rsidRPr="004E1CF4">
        <w:rPr>
          <w:bCs/>
          <w:noProof w:val="0"/>
          <w:sz w:val="24"/>
          <w:lang w:val="en-GB"/>
        </w:rPr>
        <w:t xml:space="preserve"> April 2017</w:t>
      </w:r>
    </w:p>
    <w:p w14:paraId="30E02940" w14:textId="77777777" w:rsidR="00CA26CE" w:rsidRPr="0016316A" w:rsidRDefault="00CA26CE" w:rsidP="00CA26CE">
      <w:pPr>
        <w:pStyle w:val="Header"/>
        <w:rPr>
          <w:bCs/>
          <w:noProof w:val="0"/>
          <w:sz w:val="24"/>
          <w:lang w:val="en-GB" w:eastAsia="ja-JP"/>
        </w:rPr>
      </w:pPr>
    </w:p>
    <w:p w14:paraId="30E02941" w14:textId="4AE2BB9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9D60D8">
        <w:rPr>
          <w:rFonts w:cs="Arial"/>
          <w:b/>
          <w:bCs/>
          <w:sz w:val="24"/>
        </w:rPr>
        <w:t>8.1.3.2.1</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217AEDF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A5DF4">
        <w:rPr>
          <w:rFonts w:ascii="Arial" w:hAnsi="Arial" w:cs="Arial"/>
          <w:b/>
          <w:bCs/>
          <w:sz w:val="24"/>
        </w:rPr>
        <w:t xml:space="preserve">On the </w:t>
      </w:r>
      <w:r w:rsidR="009D713D">
        <w:rPr>
          <w:rFonts w:ascii="Arial" w:hAnsi="Arial" w:cs="Arial"/>
          <w:b/>
          <w:bCs/>
          <w:sz w:val="24"/>
        </w:rPr>
        <w:t>design of s</w:t>
      </w:r>
      <w:r w:rsidR="00B91666">
        <w:rPr>
          <w:rFonts w:ascii="Arial" w:hAnsi="Arial" w:cs="Arial"/>
          <w:b/>
          <w:bCs/>
          <w:sz w:val="24"/>
        </w:rPr>
        <w:t>hort</w:t>
      </w:r>
      <w:r w:rsidR="00AA5DF4">
        <w:rPr>
          <w:rFonts w:ascii="Arial" w:hAnsi="Arial" w:cs="Arial"/>
          <w:b/>
          <w:bCs/>
          <w:sz w:val="24"/>
        </w:rPr>
        <w:t xml:space="preserve"> PUCCH </w:t>
      </w:r>
      <w:r w:rsidR="000B0C45">
        <w:rPr>
          <w:rFonts w:ascii="Arial" w:hAnsi="Arial" w:cs="Arial"/>
          <w:b/>
          <w:bCs/>
          <w:sz w:val="24"/>
        </w:rPr>
        <w:t>for NR</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5A70C1D5" w14:textId="77777777" w:rsidR="00B8704E" w:rsidRDefault="00B8704E" w:rsidP="00B8704E">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30E02947" w14:textId="4C530A28" w:rsidR="00CC300C" w:rsidRPr="002E758C" w:rsidRDefault="00BE4EC9" w:rsidP="002E758C">
      <w:pPr>
        <w:spacing w:after="120"/>
        <w:jc w:val="both"/>
        <w:rPr>
          <w:bCs/>
        </w:rPr>
      </w:pPr>
      <w:r>
        <w:rPr>
          <w:bCs/>
        </w:rPr>
        <w:t xml:space="preserve">This contribution relates to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were </w:t>
      </w:r>
      <w:r w:rsidR="00CC300C">
        <w:rPr>
          <w:bCs/>
        </w:rPr>
        <w:t>made</w:t>
      </w:r>
      <w:r w:rsidR="00342AD2">
        <w:rPr>
          <w:bCs/>
        </w:rPr>
        <w:t xml:space="preserve"> </w:t>
      </w:r>
      <w:r w:rsidR="00524ECB">
        <w:rPr>
          <w:bCs/>
        </w:rPr>
        <w:t>[</w:t>
      </w:r>
      <w:r w:rsidR="0049109A">
        <w:rPr>
          <w:bCs/>
        </w:rPr>
        <w:t>4]</w:t>
      </w:r>
      <w:r w:rsidR="000F6188">
        <w:rPr>
          <w:bCs/>
        </w:rPr>
        <w:t>[5]</w:t>
      </w:r>
      <w:r w:rsidR="00CC300C">
        <w:rPr>
          <w:rFonts w:eastAsia="Malgun Gothic"/>
        </w:rPr>
        <w:t>:</w:t>
      </w:r>
    </w:p>
    <w:p w14:paraId="2C8F7F77" w14:textId="1F911812" w:rsidR="00B91666" w:rsidRPr="000C1D59" w:rsidRDefault="00B91666" w:rsidP="00B91666">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r w:rsidR="00EF20C3" w:rsidRPr="00EF20C3">
        <w:rPr>
          <w:rFonts w:eastAsia="MS Mincho"/>
          <w:sz w:val="18"/>
          <w:lang w:val="en-US" w:eastAsia="ja-JP"/>
        </w:rPr>
        <w:t xml:space="preserve"> [</w:t>
      </w:r>
      <w:r w:rsidR="000E4B5A">
        <w:rPr>
          <w:rFonts w:eastAsia="MS Mincho"/>
          <w:sz w:val="18"/>
          <w:lang w:val="en-US" w:eastAsia="ja-JP"/>
        </w:rPr>
        <w:t>4</w:t>
      </w:r>
      <w:r w:rsidR="00EF20C3" w:rsidRPr="00EF20C3">
        <w:rPr>
          <w:rFonts w:eastAsia="MS Mincho"/>
          <w:sz w:val="18"/>
          <w:lang w:val="en-US" w:eastAsia="ja-JP"/>
        </w:rPr>
        <w:t>]</w:t>
      </w:r>
      <w:r w:rsidR="000A2F98" w:rsidRPr="00141E40" w:rsidDel="000A2F98">
        <w:rPr>
          <w:rFonts w:eastAsia="MS Mincho"/>
          <w:sz w:val="18"/>
          <w:lang w:val="en-US" w:eastAsia="ja-JP"/>
        </w:rPr>
        <w:t xml:space="preserve"> </w:t>
      </w:r>
    </w:p>
    <w:p w14:paraId="24F9C933" w14:textId="7899EC47" w:rsidR="000A2F98" w:rsidRPr="004E1670" w:rsidRDefault="000A2F98" w:rsidP="00EF20C3">
      <w:pPr>
        <w:spacing w:after="0"/>
        <w:ind w:left="284" w:firstLine="284"/>
        <w:rPr>
          <w:rFonts w:eastAsia="MS Mincho"/>
          <w:i/>
          <w:sz w:val="16"/>
          <w:lang w:val="en-US" w:eastAsia="ja-JP"/>
        </w:rPr>
      </w:pPr>
      <w:r w:rsidRPr="004E1670">
        <w:rPr>
          <w:rFonts w:eastAsia="MS Mincho"/>
          <w:i/>
          <w:sz w:val="16"/>
          <w:lang w:val="en-US" w:eastAsia="ja-JP"/>
        </w:rPr>
        <w:t>For PUCCH in short-duration</w:t>
      </w:r>
    </w:p>
    <w:p w14:paraId="6A3F2A81" w14:textId="77777777" w:rsidR="00D16123" w:rsidRPr="004E1670" w:rsidRDefault="00D16123" w:rsidP="00D16123">
      <w:pPr>
        <w:pStyle w:val="ListParagraph"/>
        <w:numPr>
          <w:ilvl w:val="0"/>
          <w:numId w:val="10"/>
        </w:numPr>
        <w:rPr>
          <w:rFonts w:eastAsia="MS Mincho"/>
          <w:i/>
          <w:sz w:val="16"/>
          <w:szCs w:val="20"/>
          <w:lang w:val="en-US" w:eastAsia="ja-JP"/>
        </w:rPr>
      </w:pPr>
      <w:r w:rsidRPr="004E1670">
        <w:rPr>
          <w:rFonts w:eastAsia="MS Mincho"/>
          <w:i/>
          <w:sz w:val="16"/>
          <w:szCs w:val="20"/>
          <w:lang w:val="en-US" w:eastAsia="ja-JP"/>
        </w:rPr>
        <w:t>At least following is supported for PUCCH in 1-symbol duration:</w:t>
      </w:r>
    </w:p>
    <w:p w14:paraId="144E9319" w14:textId="77777777" w:rsidR="00D16123" w:rsidRPr="004E1670" w:rsidRDefault="00D16123" w:rsidP="00EF20C3">
      <w:pPr>
        <w:pStyle w:val="ListParagraph"/>
        <w:numPr>
          <w:ilvl w:val="1"/>
          <w:numId w:val="10"/>
        </w:numPr>
        <w:rPr>
          <w:rFonts w:eastAsia="MS Mincho"/>
          <w:i/>
          <w:sz w:val="16"/>
          <w:szCs w:val="20"/>
          <w:lang w:val="en-US" w:eastAsia="ja-JP"/>
        </w:rPr>
      </w:pPr>
      <w:r w:rsidRPr="004E1670">
        <w:rPr>
          <w:rFonts w:eastAsia="MS Mincho"/>
          <w:i/>
          <w:sz w:val="16"/>
          <w:szCs w:val="20"/>
          <w:lang w:val="en-US" w:eastAsia="ja-JP"/>
        </w:rPr>
        <w:t>UCI and RS are multiplexed in the given OFDM symbol in FDM manner if RS is multiplexed.</w:t>
      </w:r>
    </w:p>
    <w:p w14:paraId="256DDFB4" w14:textId="77777777" w:rsidR="00D16123" w:rsidRPr="004E1670" w:rsidRDefault="00D16123" w:rsidP="00EF20C3">
      <w:pPr>
        <w:pStyle w:val="ListParagraph"/>
        <w:numPr>
          <w:ilvl w:val="2"/>
          <w:numId w:val="10"/>
        </w:numPr>
        <w:rPr>
          <w:rFonts w:eastAsia="MS Mincho"/>
          <w:i/>
          <w:sz w:val="16"/>
          <w:szCs w:val="20"/>
          <w:lang w:val="en-US" w:eastAsia="ja-JP"/>
        </w:rPr>
      </w:pPr>
      <w:r w:rsidRPr="004E1670">
        <w:rPr>
          <w:rFonts w:eastAsia="MS Mincho"/>
          <w:i/>
          <w:sz w:val="16"/>
          <w:szCs w:val="20"/>
          <w:lang w:val="en-US" w:eastAsia="ja-JP"/>
        </w:rPr>
        <w:t>Same SCS between DL/UL data and PUCCH in short-duration in the same slot.</w:t>
      </w:r>
    </w:p>
    <w:p w14:paraId="032BCA05" w14:textId="77777777" w:rsidR="00D16123" w:rsidRPr="004E1670" w:rsidRDefault="00D16123" w:rsidP="00E44D38">
      <w:pPr>
        <w:pStyle w:val="ListParagraph"/>
        <w:numPr>
          <w:ilvl w:val="0"/>
          <w:numId w:val="10"/>
        </w:numPr>
        <w:rPr>
          <w:rFonts w:eastAsia="MS Mincho"/>
          <w:i/>
          <w:sz w:val="16"/>
          <w:szCs w:val="20"/>
          <w:lang w:val="en-US" w:eastAsia="ja-JP"/>
        </w:rPr>
      </w:pPr>
      <w:r w:rsidRPr="004E1670">
        <w:rPr>
          <w:rFonts w:eastAsia="MS Mincho"/>
          <w:i/>
          <w:sz w:val="16"/>
          <w:szCs w:val="20"/>
          <w:lang w:val="en-US" w:eastAsia="ja-JP"/>
        </w:rPr>
        <w:t>At least a PUCCH in short-duration spanning 2-symbol duration of a slot is supported.</w:t>
      </w:r>
    </w:p>
    <w:p w14:paraId="41F1DC30" w14:textId="77777777" w:rsidR="00D16123" w:rsidRPr="004E1670" w:rsidRDefault="00D16123" w:rsidP="00EF20C3">
      <w:pPr>
        <w:pStyle w:val="ListParagraph"/>
        <w:numPr>
          <w:ilvl w:val="1"/>
          <w:numId w:val="10"/>
        </w:numPr>
        <w:rPr>
          <w:rFonts w:eastAsia="MS Mincho"/>
          <w:i/>
          <w:sz w:val="16"/>
          <w:szCs w:val="20"/>
          <w:lang w:val="en-US" w:eastAsia="ja-JP"/>
        </w:rPr>
      </w:pPr>
      <w:r w:rsidRPr="004E1670">
        <w:rPr>
          <w:rFonts w:eastAsia="MS Mincho"/>
          <w:i/>
          <w:sz w:val="16"/>
          <w:szCs w:val="20"/>
          <w:lang w:val="en-US" w:eastAsia="ja-JP"/>
        </w:rPr>
        <w:t>FFS actual structure and waveform.</w:t>
      </w:r>
    </w:p>
    <w:p w14:paraId="7698E405" w14:textId="77777777" w:rsidR="00D16123" w:rsidRPr="004E1670" w:rsidRDefault="00D16123" w:rsidP="00EF20C3">
      <w:pPr>
        <w:pStyle w:val="ListParagraph"/>
        <w:numPr>
          <w:ilvl w:val="1"/>
          <w:numId w:val="10"/>
        </w:numPr>
        <w:rPr>
          <w:rFonts w:eastAsia="MS Mincho"/>
          <w:i/>
          <w:sz w:val="16"/>
          <w:szCs w:val="20"/>
          <w:lang w:val="en-US" w:eastAsia="ja-JP"/>
        </w:rPr>
      </w:pPr>
      <w:r w:rsidRPr="004E1670">
        <w:rPr>
          <w:rFonts w:eastAsia="MS Mincho"/>
          <w:i/>
          <w:sz w:val="16"/>
          <w:szCs w:val="20"/>
          <w:lang w:val="en-US" w:eastAsia="ja-JP"/>
        </w:rPr>
        <w:t>Same SCS between DL/UL data and PUCCH in short-duration in the same slot.</w:t>
      </w:r>
    </w:p>
    <w:p w14:paraId="0286B715" w14:textId="5FDB182B" w:rsidR="00B8704E" w:rsidRDefault="00B8704E" w:rsidP="004E1670">
      <w:pPr>
        <w:pStyle w:val="ListParagraph"/>
        <w:ind w:left="1648"/>
        <w:rPr>
          <w:rFonts w:eastAsia="MS Mincho"/>
          <w:i/>
          <w:sz w:val="18"/>
          <w:szCs w:val="20"/>
          <w:lang w:val="en-US" w:eastAsia="ja-JP"/>
        </w:rPr>
      </w:pPr>
    </w:p>
    <w:p w14:paraId="44BE86D7" w14:textId="733B25ED" w:rsidR="00B8704E" w:rsidRPr="00141E40" w:rsidRDefault="00B8704E" w:rsidP="00B8704E">
      <w:pPr>
        <w:spacing w:after="0"/>
        <w:ind w:firstLine="284"/>
        <w:rPr>
          <w:rFonts w:eastAsia="MS Mincho"/>
          <w:b/>
          <w:sz w:val="18"/>
          <w:lang w:val="en-US" w:eastAsia="ja-JP"/>
        </w:rPr>
      </w:pPr>
      <w:r w:rsidRPr="000C1D59">
        <w:rPr>
          <w:rFonts w:eastAsia="MS Mincho" w:hint="eastAsia"/>
          <w:b/>
          <w:sz w:val="18"/>
          <w:highlight w:val="green"/>
          <w:u w:val="single"/>
          <w:lang w:val="en-US" w:eastAsia="ja-JP"/>
        </w:rPr>
        <w:t>Agreements:</w:t>
      </w:r>
      <w:r w:rsidRPr="00141E40">
        <w:rPr>
          <w:rFonts w:eastAsia="MS Mincho"/>
          <w:b/>
          <w:sz w:val="18"/>
          <w:lang w:val="en-US" w:eastAsia="ja-JP"/>
        </w:rPr>
        <w:t xml:space="preserve"> </w:t>
      </w:r>
      <w:r>
        <w:rPr>
          <w:rFonts w:eastAsia="MS Mincho"/>
          <w:sz w:val="18"/>
          <w:lang w:val="en-US" w:eastAsia="ja-JP"/>
        </w:rPr>
        <w:t>[</w:t>
      </w:r>
      <w:r w:rsidR="000E4B5A">
        <w:rPr>
          <w:rFonts w:eastAsia="MS Mincho"/>
          <w:sz w:val="18"/>
          <w:lang w:val="en-US" w:eastAsia="ja-JP"/>
        </w:rPr>
        <w:t>5</w:t>
      </w:r>
      <w:r>
        <w:rPr>
          <w:rFonts w:eastAsia="MS Mincho"/>
          <w:sz w:val="18"/>
          <w:lang w:val="en-US" w:eastAsia="ja-JP"/>
        </w:rPr>
        <w:t>]</w:t>
      </w:r>
    </w:p>
    <w:p w14:paraId="74D34289" w14:textId="77777777" w:rsidR="00B8704E" w:rsidRPr="004E1670" w:rsidRDefault="00B8704E" w:rsidP="004E1670">
      <w:pPr>
        <w:pStyle w:val="ListParagraph"/>
        <w:numPr>
          <w:ilvl w:val="0"/>
          <w:numId w:val="25"/>
        </w:numPr>
        <w:rPr>
          <w:rFonts w:eastAsia="MS Mincho"/>
          <w:i/>
          <w:sz w:val="16"/>
          <w:lang w:val="en-US" w:eastAsia="ja-JP"/>
        </w:rPr>
      </w:pPr>
      <w:r w:rsidRPr="004E1670">
        <w:rPr>
          <w:rFonts w:eastAsia="MS Mincho"/>
          <w:i/>
          <w:sz w:val="16"/>
          <w:lang w:val="en-US" w:eastAsia="ja-JP"/>
        </w:rPr>
        <w:t>For a given UCI payload, short-PUCCH is designed such that:</w:t>
      </w:r>
    </w:p>
    <w:p w14:paraId="67AC7FCC" w14:textId="77777777" w:rsidR="00B8704E" w:rsidRPr="004E1670" w:rsidRDefault="00B8704E" w:rsidP="004E1670">
      <w:pPr>
        <w:pStyle w:val="ListParagraph"/>
        <w:numPr>
          <w:ilvl w:val="1"/>
          <w:numId w:val="25"/>
        </w:numPr>
        <w:rPr>
          <w:rFonts w:eastAsia="MS Mincho"/>
          <w:i/>
          <w:sz w:val="16"/>
          <w:lang w:val="en-US" w:eastAsia="ja-JP"/>
        </w:rPr>
      </w:pPr>
      <w:r w:rsidRPr="004E1670">
        <w:rPr>
          <w:rFonts w:eastAsia="MS Mincho"/>
          <w:i/>
          <w:sz w:val="16"/>
          <w:lang w:val="en-US" w:eastAsia="ja-JP"/>
        </w:rPr>
        <w:t>UE multiplexing capacity can be less than that of long-PUCCH</w:t>
      </w:r>
    </w:p>
    <w:p w14:paraId="5FAFA307" w14:textId="77777777" w:rsidR="00B8704E" w:rsidRPr="004E1670" w:rsidRDefault="00B8704E" w:rsidP="004E1670">
      <w:pPr>
        <w:pStyle w:val="ListParagraph"/>
        <w:numPr>
          <w:ilvl w:val="1"/>
          <w:numId w:val="25"/>
        </w:numPr>
        <w:rPr>
          <w:rFonts w:eastAsia="MS Mincho"/>
          <w:i/>
          <w:sz w:val="16"/>
          <w:lang w:val="en-US" w:eastAsia="ja-JP"/>
        </w:rPr>
      </w:pPr>
      <w:r w:rsidRPr="004E1670">
        <w:rPr>
          <w:rFonts w:eastAsia="MS Mincho"/>
          <w:i/>
          <w:sz w:val="16"/>
          <w:lang w:val="en-US" w:eastAsia="ja-JP"/>
        </w:rPr>
        <w:t>Performance including at least the following:</w:t>
      </w:r>
    </w:p>
    <w:p w14:paraId="700E2F4A" w14:textId="77777777" w:rsidR="00B8704E" w:rsidRPr="004E1670" w:rsidRDefault="00B8704E" w:rsidP="004E1670">
      <w:pPr>
        <w:pStyle w:val="ListParagraph"/>
        <w:numPr>
          <w:ilvl w:val="2"/>
          <w:numId w:val="25"/>
        </w:numPr>
        <w:rPr>
          <w:rFonts w:eastAsia="MS Mincho"/>
          <w:i/>
          <w:sz w:val="16"/>
          <w:lang w:val="en-US" w:eastAsia="ja-JP"/>
        </w:rPr>
      </w:pPr>
      <w:r w:rsidRPr="004E1670">
        <w:rPr>
          <w:rFonts w:eastAsia="MS Mincho"/>
          <w:i/>
          <w:sz w:val="16"/>
          <w:lang w:val="en-US" w:eastAsia="ja-JP"/>
        </w:rPr>
        <w:t>Frequency-diversity</w:t>
      </w:r>
    </w:p>
    <w:p w14:paraId="6B390B5D" w14:textId="77777777" w:rsidR="00B8704E" w:rsidRPr="004E1670" w:rsidRDefault="00B8704E" w:rsidP="004E1670">
      <w:pPr>
        <w:pStyle w:val="ListParagraph"/>
        <w:numPr>
          <w:ilvl w:val="2"/>
          <w:numId w:val="25"/>
        </w:numPr>
        <w:rPr>
          <w:rFonts w:eastAsia="MS Mincho"/>
          <w:i/>
          <w:sz w:val="16"/>
          <w:lang w:val="en-US" w:eastAsia="ja-JP"/>
        </w:rPr>
      </w:pPr>
      <w:r w:rsidRPr="004E1670">
        <w:rPr>
          <w:rFonts w:eastAsia="MS Mincho"/>
          <w:i/>
          <w:sz w:val="16"/>
          <w:lang w:val="en-US" w:eastAsia="ja-JP"/>
        </w:rPr>
        <w:t>Interference-diversity</w:t>
      </w:r>
    </w:p>
    <w:p w14:paraId="0675D4C4" w14:textId="77777777" w:rsidR="00B8704E" w:rsidRPr="004E1670" w:rsidRDefault="00B8704E" w:rsidP="004E1670">
      <w:pPr>
        <w:pStyle w:val="ListParagraph"/>
        <w:numPr>
          <w:ilvl w:val="2"/>
          <w:numId w:val="25"/>
        </w:numPr>
        <w:rPr>
          <w:rFonts w:eastAsia="MS Mincho"/>
          <w:i/>
          <w:sz w:val="16"/>
          <w:lang w:val="en-US" w:eastAsia="ja-JP"/>
        </w:rPr>
      </w:pPr>
      <w:r w:rsidRPr="004E1670">
        <w:rPr>
          <w:rFonts w:eastAsia="MS Mincho"/>
          <w:i/>
          <w:sz w:val="16"/>
          <w:lang w:val="en-US" w:eastAsia="ja-JP"/>
        </w:rPr>
        <w:t>PAPR/CM and emission</w:t>
      </w:r>
    </w:p>
    <w:p w14:paraId="71701EEB" w14:textId="77777777" w:rsidR="00B8704E" w:rsidRPr="004E1670" w:rsidRDefault="00B8704E" w:rsidP="004E1670">
      <w:pPr>
        <w:pStyle w:val="ListParagraph"/>
        <w:numPr>
          <w:ilvl w:val="2"/>
          <w:numId w:val="25"/>
        </w:numPr>
        <w:rPr>
          <w:rFonts w:eastAsia="MS Mincho"/>
          <w:i/>
          <w:sz w:val="16"/>
          <w:lang w:val="en-US" w:eastAsia="ja-JP"/>
        </w:rPr>
      </w:pPr>
      <w:r w:rsidRPr="004E1670">
        <w:rPr>
          <w:rFonts w:eastAsia="MS Mincho"/>
          <w:i/>
          <w:sz w:val="16"/>
          <w:lang w:val="en-US" w:eastAsia="ja-JP"/>
        </w:rPr>
        <w:t>RS overhead</w:t>
      </w:r>
    </w:p>
    <w:p w14:paraId="755F14A7" w14:textId="77777777" w:rsidR="00B8704E" w:rsidRPr="004E1670" w:rsidRDefault="00B8704E" w:rsidP="004E1670">
      <w:pPr>
        <w:pStyle w:val="ListParagraph"/>
        <w:numPr>
          <w:ilvl w:val="1"/>
          <w:numId w:val="25"/>
        </w:numPr>
        <w:rPr>
          <w:rFonts w:eastAsia="MS Mincho"/>
          <w:i/>
          <w:sz w:val="16"/>
          <w:lang w:val="en-US" w:eastAsia="ja-JP"/>
        </w:rPr>
      </w:pPr>
      <w:r w:rsidRPr="004E1670">
        <w:rPr>
          <w:rFonts w:eastAsia="MS Mincho"/>
          <w:i/>
          <w:sz w:val="16"/>
          <w:lang w:val="en-US" w:eastAsia="ja-JP"/>
        </w:rPr>
        <w:t>Interference randomization should be enabled</w:t>
      </w:r>
    </w:p>
    <w:p w14:paraId="3ED5F4B0" w14:textId="77777777" w:rsidR="00524ECB" w:rsidRPr="004E1670" w:rsidRDefault="00524ECB" w:rsidP="004E1670">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 xml:space="preserve"> </w:t>
      </w:r>
      <w:r w:rsidR="00B8704E" w:rsidRPr="004E1670">
        <w:rPr>
          <w:rFonts w:eastAsia="MS Mincho"/>
          <w:i/>
          <w:sz w:val="16"/>
          <w:lang w:val="en-US" w:eastAsia="ja-JP"/>
        </w:rPr>
        <w:t xml:space="preserve">For more than 2 UCI bits, strive for scalable design with short-PUCCH </w:t>
      </w:r>
    </w:p>
    <w:p w14:paraId="13EE1D56" w14:textId="3F2ADC0D" w:rsidR="00524ECB" w:rsidRPr="004E1670" w:rsidRDefault="00524ECB" w:rsidP="004E1670">
      <w:pPr>
        <w:overflowPunct/>
        <w:autoSpaceDE/>
        <w:autoSpaceDN/>
        <w:adjustRightInd/>
        <w:spacing w:after="0"/>
        <w:ind w:left="1648"/>
        <w:textAlignment w:val="auto"/>
        <w:rPr>
          <w:rFonts w:eastAsia="MS Mincho"/>
          <w:i/>
          <w:sz w:val="10"/>
          <w:lang w:val="en-US" w:eastAsia="ja-JP"/>
        </w:rPr>
      </w:pPr>
    </w:p>
    <w:p w14:paraId="0600DEA5" w14:textId="77777777" w:rsidR="00524ECB" w:rsidRPr="004E1670" w:rsidRDefault="00524ECB" w:rsidP="004E1670">
      <w:pPr>
        <w:numPr>
          <w:ilvl w:val="0"/>
          <w:numId w:val="10"/>
        </w:numPr>
        <w:overflowPunct/>
        <w:autoSpaceDE/>
        <w:autoSpaceDN/>
        <w:adjustRightInd/>
        <w:spacing w:after="0"/>
        <w:textAlignment w:val="auto"/>
        <w:rPr>
          <w:rFonts w:eastAsia="MS Mincho"/>
          <w:i/>
          <w:sz w:val="16"/>
          <w:lang w:val="en-US" w:eastAsia="ja-JP"/>
        </w:rPr>
      </w:pPr>
      <w:r w:rsidRPr="004E1670">
        <w:rPr>
          <w:rFonts w:eastAsia="MS Mincho"/>
          <w:i/>
          <w:sz w:val="16"/>
          <w:lang w:val="en-US" w:eastAsia="ja-JP"/>
        </w:rPr>
        <w:t>For 2-symbol PUCCH, consider following options:</w:t>
      </w:r>
    </w:p>
    <w:p w14:paraId="6A6A1D75"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1: RS and UCI are multiplexed by FDM manner in each symbol.</w:t>
      </w:r>
    </w:p>
    <w:p w14:paraId="03F8F038"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2: RS and UCI are multiplexed by TDM manner.</w:t>
      </w:r>
    </w:p>
    <w:p w14:paraId="0024383D"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3: RS and UCI are multiplexed by FDM manner in one symbol and only UCI is carried on another symbol without RS</w:t>
      </w:r>
    </w:p>
    <w:p w14:paraId="088E2FDD"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4: Sequence based design without RS only for small payload size case</w:t>
      </w:r>
    </w:p>
    <w:p w14:paraId="51CEF180"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5: Sequence based design with RS only for small payload size case</w:t>
      </w:r>
    </w:p>
    <w:p w14:paraId="0B1396E8"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6: Pre-DFT multiplexing in one or both symbol(s)</w:t>
      </w:r>
    </w:p>
    <w:p w14:paraId="0990FD8E" w14:textId="77777777" w:rsidR="00524ECB" w:rsidRPr="004E1670" w:rsidRDefault="00524ECB" w:rsidP="004E1670">
      <w:pPr>
        <w:numPr>
          <w:ilvl w:val="0"/>
          <w:numId w:val="10"/>
        </w:numPr>
        <w:overflowPunct/>
        <w:autoSpaceDE/>
        <w:autoSpaceDN/>
        <w:adjustRightInd/>
        <w:spacing w:after="0"/>
        <w:textAlignment w:val="auto"/>
        <w:rPr>
          <w:rFonts w:eastAsia="MS Mincho"/>
          <w:i/>
          <w:sz w:val="16"/>
          <w:lang w:val="en-US" w:eastAsia="ja-JP"/>
        </w:rPr>
      </w:pPr>
      <w:r w:rsidRPr="004E1670">
        <w:rPr>
          <w:rFonts w:eastAsia="MS Mincho"/>
          <w:i/>
          <w:sz w:val="16"/>
          <w:lang w:val="en-US" w:eastAsia="ja-JP"/>
        </w:rPr>
        <w:t>Combination of above options are not precluded</w:t>
      </w:r>
    </w:p>
    <w:p w14:paraId="23375F00" w14:textId="5E286623" w:rsidR="00524ECB" w:rsidRDefault="00524ECB" w:rsidP="005E2329">
      <w:pPr>
        <w:numPr>
          <w:ilvl w:val="0"/>
          <w:numId w:val="10"/>
        </w:numPr>
        <w:overflowPunct/>
        <w:autoSpaceDE/>
        <w:autoSpaceDN/>
        <w:adjustRightInd/>
        <w:spacing w:after="0"/>
        <w:textAlignment w:val="auto"/>
        <w:rPr>
          <w:rFonts w:eastAsia="MS Mincho"/>
          <w:i/>
          <w:sz w:val="16"/>
          <w:lang w:val="en-US" w:eastAsia="ja-JP"/>
        </w:rPr>
      </w:pPr>
      <w:r w:rsidRPr="004E1670">
        <w:rPr>
          <w:rFonts w:eastAsia="MS Mincho"/>
          <w:i/>
          <w:sz w:val="16"/>
          <w:lang w:val="en-US" w:eastAsia="ja-JP"/>
        </w:rPr>
        <w:t>RAN1 will definitely down select above options in the next meeting</w:t>
      </w:r>
    </w:p>
    <w:p w14:paraId="4EE34845" w14:textId="77777777" w:rsidR="00524ECB" w:rsidRPr="004E1670" w:rsidRDefault="00524ECB" w:rsidP="004E1670">
      <w:pPr>
        <w:overflowPunct/>
        <w:autoSpaceDE/>
        <w:autoSpaceDN/>
        <w:adjustRightInd/>
        <w:spacing w:after="0"/>
        <w:ind w:left="928"/>
        <w:textAlignment w:val="auto"/>
        <w:rPr>
          <w:rFonts w:eastAsia="MS Mincho"/>
          <w:i/>
          <w:sz w:val="10"/>
          <w:lang w:val="en-US" w:eastAsia="ja-JP"/>
        </w:rPr>
      </w:pPr>
    </w:p>
    <w:p w14:paraId="165123DB" w14:textId="77777777" w:rsidR="00524ECB" w:rsidRPr="00524ECB" w:rsidRDefault="00524ECB" w:rsidP="00524ECB">
      <w:pPr>
        <w:numPr>
          <w:ilvl w:val="0"/>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For 1-symbol PUCCH, consider following options:</w:t>
      </w:r>
    </w:p>
    <w:p w14:paraId="41D93D75"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Option 1: RS and UCI of one UE are multiplexed by FDM manner in each symbol (already agreed)</w:t>
      </w:r>
    </w:p>
    <w:p w14:paraId="4617947C"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Option 4: Sequence based design without RS only for small (1~2) payload size case</w:t>
      </w:r>
    </w:p>
    <w:p w14:paraId="11A830DE"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Information is delivered by which sequence/code is transmitted</w:t>
      </w:r>
    </w:p>
    <w:p w14:paraId="7C6763A0"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Sequence is mapped over contiguous or non-contiguous REs</w:t>
      </w:r>
    </w:p>
    <w:p w14:paraId="2565ED0F"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UCI sequence can be CDMed with DMRS sequence of other UEs</w:t>
      </w:r>
    </w:p>
    <w:p w14:paraId="52441CB5"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Option 5: Sequence based design with RS only for small (1~2) payload size case</w:t>
      </w:r>
    </w:p>
    <w:p w14:paraId="1A0E37CE"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Information is delivered by which/what sequence/code is transmitted</w:t>
      </w:r>
    </w:p>
    <w:p w14:paraId="2E7F8A77"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RS and UCI are multiplexed by CDM manner</w:t>
      </w:r>
    </w:p>
    <w:p w14:paraId="6DEFCCA5"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Option 6: Pre-DFT multiplexing of RS and UCI</w:t>
      </w:r>
    </w:p>
    <w:p w14:paraId="238AD8D8"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Consider for both small and large UCI payload size cases</w:t>
      </w:r>
    </w:p>
    <w:p w14:paraId="20AD9689"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Possibility 1: {CP + Pilot} + {CP + Data} to avoid MPI b/w pilot and data</w:t>
      </w:r>
    </w:p>
    <w:p w14:paraId="3E74C4DC"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Possibility 2: CP + {Pilot + Data} as current DFT-s-OFDM</w:t>
      </w:r>
    </w:p>
    <w:p w14:paraId="20B10384"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Other possibilities are not precluded</w:t>
      </w:r>
    </w:p>
    <w:p w14:paraId="41E09F64"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Combination of above options are not precluded</w:t>
      </w:r>
    </w:p>
    <w:p w14:paraId="63A5A421" w14:textId="614FA142" w:rsid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RAN1 will definitely down select above options in the next meeting</w:t>
      </w:r>
    </w:p>
    <w:p w14:paraId="3C23DE63" w14:textId="77777777" w:rsidR="00524ECB" w:rsidRDefault="00524ECB" w:rsidP="004E1670">
      <w:pPr>
        <w:overflowPunct/>
        <w:autoSpaceDE/>
        <w:autoSpaceDN/>
        <w:adjustRightInd/>
        <w:spacing w:after="0"/>
        <w:textAlignment w:val="auto"/>
        <w:rPr>
          <w:rFonts w:eastAsia="MS Mincho"/>
          <w:i/>
          <w:sz w:val="16"/>
          <w:lang w:val="en-US" w:eastAsia="ja-JP"/>
        </w:rPr>
      </w:pPr>
    </w:p>
    <w:p w14:paraId="30E0296D" w14:textId="79DF70B3" w:rsidR="0078539D" w:rsidRDefault="001175B7" w:rsidP="00E13EE4">
      <w:pPr>
        <w:spacing w:after="120"/>
        <w:jc w:val="both"/>
      </w:pPr>
      <w:r>
        <w:rPr>
          <w:bCs/>
          <w:lang w:val="en-US"/>
        </w:rPr>
        <w:t>In this contribution, we focus on the short PUCCH scenario with UCI payload</w:t>
      </w:r>
      <w:r w:rsidR="00765D66">
        <w:rPr>
          <w:bCs/>
          <w:lang w:val="en-US"/>
        </w:rPr>
        <w:t>s from a</w:t>
      </w:r>
      <w:r>
        <w:rPr>
          <w:bCs/>
          <w:lang w:val="en-US"/>
        </w:rPr>
        <w:t xml:space="preserve"> few bits </w:t>
      </w:r>
      <w:r w:rsidR="00765D66">
        <w:rPr>
          <w:bCs/>
          <w:lang w:val="en-US"/>
        </w:rPr>
        <w:t>to</w:t>
      </w:r>
      <w:r>
        <w:rPr>
          <w:bCs/>
          <w:lang w:val="en-US"/>
        </w:rPr>
        <w:t xml:space="preserve"> at least tens of bits. We provide </w:t>
      </w:r>
      <w:r w:rsidR="00BA4A54">
        <w:rPr>
          <w:bCs/>
        </w:rPr>
        <w:t>details related to</w:t>
      </w:r>
      <w:r>
        <w:rPr>
          <w:bCs/>
        </w:rPr>
        <w:t xml:space="preserve"> short PUCCH format for small payload </w:t>
      </w:r>
      <w:r w:rsidR="003C4F69">
        <w:rPr>
          <w:bCs/>
        </w:rPr>
        <w:t xml:space="preserve">in </w:t>
      </w:r>
      <w:r w:rsidR="00BA4A54">
        <w:rPr>
          <w:rFonts w:eastAsia="MS Mincho"/>
          <w:lang w:val="en-US" w:eastAsia="ja-JP"/>
        </w:rPr>
        <w:t>a companion contribution [</w:t>
      </w:r>
      <w:r w:rsidR="00972DE4">
        <w:rPr>
          <w:rFonts w:eastAsia="MS Mincho"/>
          <w:lang w:val="en-US" w:eastAsia="ja-JP"/>
        </w:rPr>
        <w:t>6</w:t>
      </w:r>
      <w:r w:rsidR="005C22F9">
        <w:rPr>
          <w:rFonts w:eastAsia="MS Mincho"/>
          <w:lang w:val="en-US" w:eastAsia="ja-JP"/>
        </w:rPr>
        <w:t>].</w:t>
      </w:r>
    </w:p>
    <w:p w14:paraId="30E0296E" w14:textId="245EF531" w:rsidR="004B23AD" w:rsidRDefault="008D4B8A" w:rsidP="004B23AD">
      <w:pPr>
        <w:pStyle w:val="Heading1"/>
      </w:pPr>
      <w:r>
        <w:rPr>
          <w:color w:val="000000"/>
        </w:rPr>
        <w:lastRenderedPageBreak/>
        <w:t>2</w:t>
      </w:r>
      <w:r w:rsidR="004B23AD" w:rsidRPr="00A51522">
        <w:rPr>
          <w:color w:val="000000"/>
        </w:rPr>
        <w:tab/>
      </w:r>
      <w:r w:rsidR="001069F2">
        <w:t xml:space="preserve">High level design principles for </w:t>
      </w:r>
      <w:r w:rsidR="009D713D">
        <w:t>s</w:t>
      </w:r>
      <w:r w:rsidR="004402CE">
        <w:t>hort</w:t>
      </w:r>
      <w:r w:rsidR="001069F2">
        <w:t xml:space="preserve"> PUCCH</w:t>
      </w:r>
    </w:p>
    <w:p w14:paraId="3C7A6D4B" w14:textId="4B6E051F" w:rsidR="00DA5CD8" w:rsidRDefault="00DA5CD8" w:rsidP="004402CE">
      <w:pPr>
        <w:pStyle w:val="BodyText"/>
      </w:pPr>
      <w:r>
        <w:rPr>
          <w:rFonts w:eastAsia="MS Mincho"/>
          <w:lang w:val="en-US" w:eastAsia="ja-JP"/>
        </w:rPr>
        <w:t xml:space="preserve">According to </w:t>
      </w:r>
      <w:r w:rsidR="003C4F69">
        <w:rPr>
          <w:rFonts w:eastAsia="MS Mincho"/>
          <w:lang w:val="en-US" w:eastAsia="ja-JP"/>
        </w:rPr>
        <w:t xml:space="preserve">the </w:t>
      </w:r>
      <w:r w:rsidR="004402CE">
        <w:rPr>
          <w:rFonts w:eastAsia="MS Mincho"/>
          <w:lang w:val="en-US" w:eastAsia="ja-JP"/>
        </w:rPr>
        <w:t>agreements made in RAN1 #8</w:t>
      </w:r>
      <w:r w:rsidR="0049109A">
        <w:rPr>
          <w:rFonts w:eastAsia="MS Mincho"/>
          <w:lang w:val="en-US" w:eastAsia="ja-JP"/>
        </w:rPr>
        <w:t>7</w:t>
      </w:r>
      <w:r w:rsidR="004402CE">
        <w:rPr>
          <w:rFonts w:eastAsia="MS Mincho"/>
          <w:lang w:val="en-US" w:eastAsia="ja-JP"/>
        </w:rPr>
        <w:t>, at least a low PAPR/CM design should be supported for the long PUCCH. As discussed in [</w:t>
      </w:r>
      <w:r w:rsidR="00972DE4">
        <w:rPr>
          <w:rFonts w:eastAsia="MS Mincho"/>
          <w:lang w:val="en-US" w:eastAsia="ja-JP"/>
        </w:rPr>
        <w:t>7</w:t>
      </w:r>
      <w:r w:rsidR="004402CE">
        <w:rPr>
          <w:rFonts w:eastAsia="MS Mincho"/>
          <w:lang w:val="en-US" w:eastAsia="ja-JP"/>
        </w:rPr>
        <w:t>]</w:t>
      </w:r>
      <w:r>
        <w:rPr>
          <w:rFonts w:eastAsia="MS Mincho"/>
          <w:lang w:val="en-US" w:eastAsia="ja-JP"/>
        </w:rPr>
        <w:t xml:space="preserve">, </w:t>
      </w:r>
      <w:r>
        <w:t xml:space="preserve">CP-OFDM –specific optimization for long PUCCH, at least in NR Phase I, does not provide enough justification </w:t>
      </w:r>
      <w:r w:rsidR="0049109A">
        <w:t>considering the</w:t>
      </w:r>
      <w:r>
        <w:t xml:space="preserve"> added system complexity. Hence, </w:t>
      </w:r>
      <w:r w:rsidR="00D16123" w:rsidRPr="00D16123">
        <w:t xml:space="preserve">a common </w:t>
      </w:r>
      <w:r w:rsidR="0065017E">
        <w:t xml:space="preserve">long PUCCH </w:t>
      </w:r>
      <w:r w:rsidR="00D16123" w:rsidRPr="00D16123">
        <w:t>desing for both DFT-S-OFDM and CP-OFDM wavefors</w:t>
      </w:r>
      <w:r w:rsidR="00D16123" w:rsidRPr="00D16123" w:rsidDel="00D16123">
        <w:t xml:space="preserve"> </w:t>
      </w:r>
      <w:r>
        <w:t xml:space="preserve">is sufficient. </w:t>
      </w:r>
    </w:p>
    <w:p w14:paraId="6FA4446F" w14:textId="56C76109" w:rsidR="007C6089" w:rsidRDefault="00DA5CD8" w:rsidP="00DA5CD8">
      <w:pPr>
        <w:pStyle w:val="BodyText"/>
      </w:pPr>
      <w:r>
        <w:t xml:space="preserve">The situation with short PUCCH is quite different compared to long PUCCH. </w:t>
      </w:r>
      <w:r w:rsidR="0003398B">
        <w:t>First of all, the number of symbols available in short PUCCH is strictly limited</w:t>
      </w:r>
      <w:r w:rsidR="007C6089">
        <w:t xml:space="preserve">. </w:t>
      </w:r>
      <w:r w:rsidR="0049109A">
        <w:t>If</w:t>
      </w:r>
      <w:r w:rsidR="007C6089" w:rsidRPr="007C6089">
        <w:t xml:space="preserve"> single carrier </w:t>
      </w:r>
      <w:r w:rsidR="0049109A">
        <w:t>transmission</w:t>
      </w:r>
      <w:r w:rsidR="0049109A" w:rsidRPr="007C6089">
        <w:t xml:space="preserve"> </w:t>
      </w:r>
      <w:r w:rsidR="007C6089" w:rsidRPr="007C6089">
        <w:t>for short PUCCH</w:t>
      </w:r>
      <w:r w:rsidR="0049109A">
        <w:t xml:space="preserve"> is to be supported</w:t>
      </w:r>
      <w:r w:rsidR="007C6089" w:rsidRPr="007C6089">
        <w:t xml:space="preserve">, there has to </w:t>
      </w:r>
      <w:r w:rsidR="005C099C">
        <w:t xml:space="preserve">be </w:t>
      </w:r>
      <w:r w:rsidR="007C6089" w:rsidRPr="007C6089">
        <w:t>at least two UL control symbols</w:t>
      </w:r>
      <w:r w:rsidR="003C4F69">
        <w:t xml:space="preserve"> per </w:t>
      </w:r>
      <w:r w:rsidR="007C6089" w:rsidRPr="007C6089">
        <w:t xml:space="preserve">slot in order to support TDM </w:t>
      </w:r>
      <w:r w:rsidR="007C6089">
        <w:t xml:space="preserve">between DMRS and UCI. This will limit </w:t>
      </w:r>
      <w:r w:rsidR="0049109A">
        <w:t xml:space="preserve">the flexibility of </w:t>
      </w:r>
      <w:r w:rsidR="006F4605">
        <w:t>resource sharing</w:t>
      </w:r>
      <w:r w:rsidR="007C6089">
        <w:t xml:space="preserve"> between DMRS and UCI, which </w:t>
      </w:r>
      <w:r w:rsidR="007041A6">
        <w:t>has</w:t>
      </w:r>
      <w:r w:rsidR="007C6089">
        <w:t xml:space="preserve"> negative impact </w:t>
      </w:r>
      <w:r w:rsidR="0049109A">
        <w:t xml:space="preserve">on </w:t>
      </w:r>
      <w:r w:rsidR="007C6089">
        <w:t>the link performance</w:t>
      </w:r>
      <w:r w:rsidR="0065017E">
        <w:t xml:space="preserve"> especially with larger UCI payloads</w:t>
      </w:r>
      <w:r w:rsidR="007C6089">
        <w:t>. Another issue is that TDM between</w:t>
      </w:r>
      <w:r w:rsidR="006F4605">
        <w:t xml:space="preserve"> DMRS and UCI will reduce opportunities for frequency hopping with </w:t>
      </w:r>
      <w:r w:rsidR="0049109A">
        <w:t xml:space="preserve">a </w:t>
      </w:r>
      <w:r w:rsidR="006F4605">
        <w:t>given number of symbols</w:t>
      </w:r>
      <w:r w:rsidR="00562610">
        <w:t xml:space="preserve"> (see Section 3)</w:t>
      </w:r>
      <w:r w:rsidR="006F4605">
        <w:t>.</w:t>
      </w:r>
    </w:p>
    <w:p w14:paraId="1F425595" w14:textId="77777777" w:rsidR="006F4605" w:rsidRDefault="006F4605" w:rsidP="006F4605">
      <w:pPr>
        <w:spacing w:after="0"/>
        <w:jc w:val="both"/>
        <w:rPr>
          <w:rFonts w:eastAsia="MS Mincho"/>
          <w:sz w:val="16"/>
          <w:lang w:val="en-US" w:eastAsia="ja-JP"/>
        </w:rPr>
      </w:pPr>
    </w:p>
    <w:p w14:paraId="4ED9E934" w14:textId="778D4687" w:rsidR="006F4605" w:rsidRDefault="006F4605" w:rsidP="006F4605">
      <w:pPr>
        <w:spacing w:after="0"/>
        <w:jc w:val="both"/>
        <w:rPr>
          <w:i/>
        </w:rPr>
      </w:pPr>
      <w:r>
        <w:rPr>
          <w:b/>
          <w:i/>
        </w:rPr>
        <w:t>Observation #1</w:t>
      </w:r>
      <w:r>
        <w:t xml:space="preserve"> </w:t>
      </w:r>
      <w:r w:rsidR="006D4848">
        <w:rPr>
          <w:i/>
        </w:rPr>
        <w:t xml:space="preserve">Low PAPR/CM approach suffers from considerable design constraints </w:t>
      </w:r>
      <w:r w:rsidR="00B56AE7">
        <w:rPr>
          <w:i/>
        </w:rPr>
        <w:t>for</w:t>
      </w:r>
      <w:r w:rsidR="006D4848">
        <w:rPr>
          <w:i/>
        </w:rPr>
        <w:t xml:space="preserve"> short PUCCH </w:t>
      </w:r>
    </w:p>
    <w:p w14:paraId="08946289" w14:textId="77777777" w:rsidR="006F4605" w:rsidRDefault="006F4605" w:rsidP="00DA5CD8">
      <w:pPr>
        <w:pStyle w:val="BodyText"/>
      </w:pPr>
    </w:p>
    <w:p w14:paraId="171375F2" w14:textId="4AF8D1EC" w:rsidR="00D907F0" w:rsidRPr="00F4065A" w:rsidRDefault="00D907F0" w:rsidP="00D907F0">
      <w:pPr>
        <w:pStyle w:val="Heading2"/>
        <w:rPr>
          <w:sz w:val="24"/>
        </w:rPr>
      </w:pPr>
      <w:r>
        <w:rPr>
          <w:sz w:val="24"/>
        </w:rPr>
        <w:t>2</w:t>
      </w:r>
      <w:r w:rsidRPr="00F4065A">
        <w:rPr>
          <w:sz w:val="24"/>
        </w:rPr>
        <w:t>.</w:t>
      </w:r>
      <w:r>
        <w:rPr>
          <w:sz w:val="24"/>
        </w:rPr>
        <w:t>1</w:t>
      </w:r>
      <w:r w:rsidRPr="00F4065A">
        <w:rPr>
          <w:sz w:val="24"/>
        </w:rPr>
        <w:t xml:space="preserve">. </w:t>
      </w:r>
      <w:r w:rsidRPr="00F4065A">
        <w:rPr>
          <w:sz w:val="24"/>
        </w:rPr>
        <w:tab/>
      </w:r>
      <w:r>
        <w:rPr>
          <w:sz w:val="24"/>
        </w:rPr>
        <w:t>Frequency diversity options for short PUCCH</w:t>
      </w:r>
    </w:p>
    <w:p w14:paraId="5CC1FED7" w14:textId="1CC21797" w:rsidR="0070654B" w:rsidRPr="0041488F" w:rsidRDefault="0070654B" w:rsidP="0070654B">
      <w:pPr>
        <w:spacing w:after="0"/>
        <w:jc w:val="both"/>
        <w:rPr>
          <w:rFonts w:eastAsia="MS Mincho"/>
          <w:lang w:val="en-US" w:eastAsia="ja-JP"/>
        </w:rPr>
      </w:pPr>
      <w:r>
        <w:rPr>
          <w:rFonts w:eastAsia="MS Mincho"/>
          <w:lang w:val="en-US" w:eastAsia="ja-JP"/>
        </w:rPr>
        <w:t>Based on the agreements made in RAN1#86bis, m</w:t>
      </w:r>
      <w:r w:rsidRPr="00C815DF">
        <w:rPr>
          <w:rFonts w:eastAsia="MS Mincho"/>
          <w:lang w:val="en-US" w:eastAsia="ja-JP"/>
        </w:rPr>
        <w:t>echanism</w:t>
      </w:r>
      <w:r>
        <w:rPr>
          <w:rFonts w:eastAsia="MS Mincho"/>
          <w:lang w:val="en-US" w:eastAsia="ja-JP"/>
        </w:rPr>
        <w:t>(s) enabling frequency</w:t>
      </w:r>
      <w:r w:rsidR="00DE5DEC">
        <w:rPr>
          <w:rFonts w:eastAsia="MS Mincho"/>
          <w:lang w:val="en-US" w:eastAsia="ja-JP"/>
        </w:rPr>
        <w:t xml:space="preserve"> </w:t>
      </w:r>
      <w:r>
        <w:rPr>
          <w:rFonts w:eastAsia="MS Mincho"/>
          <w:lang w:val="en-US" w:eastAsia="ja-JP"/>
        </w:rPr>
        <w:t>diversity needs to be</w:t>
      </w:r>
      <w:r w:rsidRPr="00C815DF">
        <w:rPr>
          <w:rFonts w:eastAsia="MS Mincho"/>
          <w:lang w:val="en-US" w:eastAsia="ja-JP"/>
        </w:rPr>
        <w:t xml:space="preserve"> supported</w:t>
      </w:r>
      <w:r w:rsidR="00DE5DEC">
        <w:rPr>
          <w:rFonts w:eastAsia="MS Mincho"/>
          <w:lang w:val="en-US" w:eastAsia="ja-JP"/>
        </w:rPr>
        <w:t xml:space="preserve"> for PUCCH</w:t>
      </w:r>
      <w:r>
        <w:rPr>
          <w:rFonts w:eastAsia="MS Mincho"/>
          <w:lang w:val="en-US" w:eastAsia="ja-JP"/>
        </w:rPr>
        <w:t xml:space="preserve"> in NR</w:t>
      </w:r>
      <w:r w:rsidRPr="00C815DF">
        <w:rPr>
          <w:rFonts w:eastAsia="MS Mincho"/>
          <w:lang w:val="en-US" w:eastAsia="ja-JP"/>
        </w:rPr>
        <w:t>.</w:t>
      </w:r>
      <w:r>
        <w:rPr>
          <w:rFonts w:eastAsia="MS Mincho"/>
          <w:lang w:val="en-US" w:eastAsia="ja-JP"/>
        </w:rPr>
        <w:t xml:space="preserve"> Two main options for achieving frequency diversity </w:t>
      </w:r>
      <w:r w:rsidR="00BF4878">
        <w:rPr>
          <w:rFonts w:eastAsia="MS Mincho"/>
          <w:lang w:val="en-US" w:eastAsia="ja-JP"/>
        </w:rPr>
        <w:t xml:space="preserve">with short PUCCH </w:t>
      </w:r>
      <w:r>
        <w:rPr>
          <w:rFonts w:eastAsia="MS Mincho"/>
          <w:lang w:val="en-US" w:eastAsia="ja-JP"/>
        </w:rPr>
        <w:t>are:</w:t>
      </w:r>
      <w:r w:rsidRPr="000C30CF">
        <w:rPr>
          <w:rFonts w:eastAsia="MS Mincho"/>
          <w:lang w:val="en-US" w:eastAsia="ja-JP"/>
        </w:rPr>
        <w:t xml:space="preserve"> </w:t>
      </w:r>
    </w:p>
    <w:p w14:paraId="2F2F74C2" w14:textId="41A189B6" w:rsidR="0070654B" w:rsidRPr="0070654B" w:rsidRDefault="0070654B" w:rsidP="0070654B">
      <w:pPr>
        <w:pStyle w:val="ListParagraph"/>
        <w:numPr>
          <w:ilvl w:val="0"/>
          <w:numId w:val="11"/>
        </w:numPr>
        <w:jc w:val="both"/>
        <w:rPr>
          <w:rFonts w:eastAsia="MS Mincho"/>
          <w:b/>
          <w:sz w:val="20"/>
          <w:lang w:val="en-US" w:eastAsia="ja-JP"/>
        </w:rPr>
      </w:pPr>
      <w:r w:rsidRPr="0070654B">
        <w:rPr>
          <w:rFonts w:eastAsia="MS Mincho"/>
          <w:b/>
          <w:sz w:val="20"/>
          <w:lang w:val="en-US" w:eastAsia="ja-JP"/>
        </w:rPr>
        <w:t xml:space="preserve">Frequency hopping: </w:t>
      </w:r>
      <w:r>
        <w:rPr>
          <w:rFonts w:eastAsia="MS Mincho"/>
          <w:sz w:val="20"/>
          <w:lang w:val="en-US" w:eastAsia="ja-JP"/>
        </w:rPr>
        <w:t xml:space="preserve">The main benefit of this approach is that frequency diversity </w:t>
      </w:r>
      <w:r w:rsidR="00DD52DD">
        <w:rPr>
          <w:rFonts w:eastAsia="MS Mincho"/>
          <w:sz w:val="20"/>
          <w:lang w:val="en-US" w:eastAsia="ja-JP"/>
        </w:rPr>
        <w:t xml:space="preserve">does </w:t>
      </w:r>
      <w:r w:rsidR="00DE5DEC">
        <w:rPr>
          <w:rFonts w:eastAsia="MS Mincho"/>
          <w:sz w:val="20"/>
          <w:lang w:val="en-US" w:eastAsia="ja-JP"/>
        </w:rPr>
        <w:t xml:space="preserve">not </w:t>
      </w:r>
      <w:r w:rsidR="00DD52DD">
        <w:rPr>
          <w:rFonts w:eastAsia="MS Mincho"/>
          <w:sz w:val="20"/>
          <w:lang w:val="en-US" w:eastAsia="ja-JP"/>
        </w:rPr>
        <w:t>create additional RAN4 impacts in the form of increased intermodulation distortion (IMD)</w:t>
      </w:r>
      <w:r>
        <w:rPr>
          <w:rFonts w:eastAsia="MS Mincho"/>
          <w:sz w:val="20"/>
          <w:lang w:val="en-US" w:eastAsia="ja-JP"/>
        </w:rPr>
        <w:t>. On the other hand, it requires that there are multiple symbols available for short PUCCH.</w:t>
      </w:r>
      <w:r w:rsidR="00483245">
        <w:rPr>
          <w:rFonts w:eastAsia="MS Mincho"/>
          <w:sz w:val="20"/>
          <w:lang w:val="en-US" w:eastAsia="ja-JP"/>
        </w:rPr>
        <w:t xml:space="preserve"> In case of single-carrier transmission, it requires at least 4 OFDM symbols to achieve diversity given that DMRS and UCI have to be TDMed.</w:t>
      </w:r>
    </w:p>
    <w:p w14:paraId="6F25E7DF" w14:textId="37DD841F" w:rsidR="00D54E26" w:rsidRPr="00FD49B8" w:rsidRDefault="0070654B" w:rsidP="00FD49B8">
      <w:pPr>
        <w:pStyle w:val="ListParagraph"/>
        <w:numPr>
          <w:ilvl w:val="0"/>
          <w:numId w:val="11"/>
        </w:numPr>
        <w:spacing w:after="120"/>
        <w:jc w:val="both"/>
        <w:rPr>
          <w:rFonts w:eastAsia="MS Mincho"/>
          <w:sz w:val="20"/>
          <w:lang w:val="en-US" w:eastAsia="ja-JP"/>
        </w:rPr>
      </w:pPr>
      <w:r w:rsidRPr="00FD49B8">
        <w:rPr>
          <w:rFonts w:eastAsia="MS Mincho"/>
          <w:b/>
          <w:sz w:val="20"/>
          <w:lang w:val="en-US" w:eastAsia="ja-JP"/>
        </w:rPr>
        <w:t>Clustered transmission:</w:t>
      </w:r>
      <w:r w:rsidRPr="00FD49B8">
        <w:rPr>
          <w:rFonts w:eastAsia="MS Mincho"/>
          <w:sz w:val="20"/>
          <w:lang w:val="en-US" w:eastAsia="ja-JP"/>
        </w:rPr>
        <w:t xml:space="preserve"> </w:t>
      </w:r>
      <w:r w:rsidR="00D54E26" w:rsidRPr="00FD49B8">
        <w:rPr>
          <w:rFonts w:eastAsia="MS Mincho"/>
          <w:sz w:val="20"/>
          <w:lang w:val="en-US" w:eastAsia="ja-JP"/>
        </w:rPr>
        <w:t>Clustered transmission is the only diversity option available for short PUCCH, provided that transmission covers just on</w:t>
      </w:r>
      <w:r w:rsidR="00BF4878" w:rsidRPr="00FD337F">
        <w:rPr>
          <w:rFonts w:eastAsia="MS Mincho"/>
          <w:sz w:val="20"/>
          <w:lang w:val="en-US" w:eastAsia="ja-JP"/>
        </w:rPr>
        <w:t>e</w:t>
      </w:r>
      <w:r w:rsidR="00D54E26" w:rsidRPr="00FD337F">
        <w:rPr>
          <w:rFonts w:eastAsia="MS Mincho"/>
          <w:sz w:val="20"/>
          <w:lang w:val="en-US" w:eastAsia="ja-JP"/>
        </w:rPr>
        <w:t xml:space="preserve"> OFDM symbol. However, as discussed clustered transmission </w:t>
      </w:r>
      <w:r w:rsidR="00BF4878" w:rsidRPr="00FD337F">
        <w:rPr>
          <w:rFonts w:eastAsia="MS Mincho"/>
          <w:sz w:val="20"/>
          <w:lang w:val="en-US" w:eastAsia="ja-JP"/>
        </w:rPr>
        <w:t xml:space="preserve">may </w:t>
      </w:r>
      <w:r w:rsidR="00D54E26" w:rsidRPr="001E5EE3">
        <w:rPr>
          <w:rFonts w:eastAsia="MS Mincho"/>
          <w:sz w:val="20"/>
          <w:lang w:val="en-US" w:eastAsia="ja-JP"/>
        </w:rPr>
        <w:t>suffer</w:t>
      </w:r>
      <w:r w:rsidR="00D54E26" w:rsidRPr="00686B55">
        <w:rPr>
          <w:rFonts w:eastAsia="MS Mincho"/>
          <w:sz w:val="20"/>
          <w:lang w:val="en-US" w:eastAsia="ja-JP"/>
        </w:rPr>
        <w:t xml:space="preserve"> from </w:t>
      </w:r>
      <w:r w:rsidR="00FD49B8">
        <w:rPr>
          <w:rFonts w:eastAsia="MS Mincho"/>
          <w:sz w:val="20"/>
          <w:lang w:val="en-US" w:eastAsia="ja-JP"/>
        </w:rPr>
        <w:t>IMD</w:t>
      </w:r>
      <w:r w:rsidR="00D54E26" w:rsidRPr="00FD337F">
        <w:rPr>
          <w:rFonts w:eastAsia="MS Mincho"/>
          <w:sz w:val="20"/>
          <w:lang w:val="en-US" w:eastAsia="ja-JP"/>
        </w:rPr>
        <w:t>, which may have negative impact to the PUCCH coverage.</w:t>
      </w:r>
      <w:r w:rsidR="0067357C" w:rsidRPr="00FD337F">
        <w:rPr>
          <w:rFonts w:eastAsia="MS Mincho"/>
          <w:sz w:val="20"/>
          <w:lang w:val="en-US" w:eastAsia="ja-JP"/>
        </w:rPr>
        <w:t xml:space="preserve"> On the other hand, NR will support clustered transmission for UCI </w:t>
      </w:r>
      <w:r w:rsidR="0067357C" w:rsidRPr="001E5EE3">
        <w:rPr>
          <w:rFonts w:eastAsia="MS Mincho"/>
          <w:sz w:val="20"/>
          <w:lang w:val="en-US" w:eastAsia="ja-JP"/>
        </w:rPr>
        <w:t>in any case based</w:t>
      </w:r>
      <w:r w:rsidR="0067357C" w:rsidRPr="00686B55">
        <w:rPr>
          <w:rFonts w:eastAsia="MS Mincho"/>
          <w:sz w:val="20"/>
          <w:lang w:val="en-US" w:eastAsia="ja-JP"/>
        </w:rPr>
        <w:t xml:space="preserve"> on agreement made in RAN1 #87: </w:t>
      </w:r>
      <w:r w:rsidR="0067357C" w:rsidRPr="00FD49B8">
        <w:rPr>
          <w:rFonts w:eastAsia="MS Mincho"/>
          <w:sz w:val="20"/>
          <w:lang w:val="en-US" w:eastAsia="ja-JP"/>
        </w:rPr>
        <w:t>“</w:t>
      </w:r>
      <w:r w:rsidR="0067357C" w:rsidRPr="0073635D">
        <w:rPr>
          <w:rFonts w:eastAsia="MS Mincho"/>
          <w:i/>
          <w:sz w:val="20"/>
          <w:lang w:val="en-US" w:eastAsia="ja-JP"/>
        </w:rPr>
        <w:t>Support simultaneous PUSCH and PUCCH at least for the long PUCCH format</w:t>
      </w:r>
      <w:r w:rsidR="0067357C" w:rsidRPr="00FD49B8">
        <w:rPr>
          <w:rFonts w:eastAsia="MS Mincho"/>
          <w:i/>
          <w:sz w:val="18"/>
          <w:lang w:val="en-US" w:eastAsia="ja-JP"/>
        </w:rPr>
        <w:t>”.</w:t>
      </w:r>
      <w:r w:rsidR="00FD49B8" w:rsidRPr="00FD49B8">
        <w:rPr>
          <w:rFonts w:eastAsia="MS Mincho"/>
          <w:i/>
          <w:sz w:val="18"/>
          <w:lang w:val="en-US" w:eastAsia="ja-JP"/>
        </w:rPr>
        <w:t xml:space="preserve"> </w:t>
      </w:r>
      <w:r w:rsidR="00FD49B8" w:rsidRPr="0073635D">
        <w:rPr>
          <w:rFonts w:eastAsia="MS Mincho"/>
          <w:sz w:val="20"/>
          <w:lang w:val="en-US" w:eastAsia="ja-JP"/>
        </w:rPr>
        <w:t xml:space="preserve">The </w:t>
      </w:r>
      <w:r w:rsidR="00562610">
        <w:rPr>
          <w:rFonts w:eastAsia="MS Mincho"/>
          <w:sz w:val="20"/>
          <w:lang w:val="en-US" w:eastAsia="ja-JP"/>
        </w:rPr>
        <w:t>IMD</w:t>
      </w:r>
      <w:r w:rsidR="00FD49B8" w:rsidRPr="0073635D">
        <w:rPr>
          <w:rFonts w:eastAsia="MS Mincho"/>
          <w:sz w:val="20"/>
          <w:lang w:val="en-US" w:eastAsia="ja-JP"/>
        </w:rPr>
        <w:t xml:space="preserve"> impact of clustered transmission</w:t>
      </w:r>
      <w:r w:rsidR="00FD49B8">
        <w:rPr>
          <w:rFonts w:eastAsia="MS Mincho"/>
          <w:sz w:val="20"/>
          <w:lang w:val="en-US" w:eastAsia="ja-JP"/>
        </w:rPr>
        <w:t xml:space="preserve"> for short PUCCH (and UCI in general) should be investigated by RAN4.</w:t>
      </w:r>
      <w:r w:rsidR="00FD49B8" w:rsidRPr="0073635D">
        <w:rPr>
          <w:rFonts w:eastAsia="MS Mincho"/>
          <w:sz w:val="20"/>
          <w:lang w:val="en-US" w:eastAsia="ja-JP"/>
        </w:rPr>
        <w:t xml:space="preserve"> </w:t>
      </w:r>
    </w:p>
    <w:p w14:paraId="397A73D5" w14:textId="39E269E4" w:rsidR="0070654B" w:rsidRDefault="00D54E26" w:rsidP="00D54E26">
      <w:pPr>
        <w:keepNext/>
        <w:rPr>
          <w:rFonts w:eastAsia="MS Mincho"/>
          <w:lang w:val="en-US" w:eastAsia="ja-JP"/>
        </w:rPr>
      </w:pPr>
      <w:r>
        <w:rPr>
          <w:rFonts w:eastAsia="MS Mincho"/>
          <w:lang w:val="en-US" w:eastAsia="ja-JP"/>
        </w:rPr>
        <w:t xml:space="preserve">In addition to frequency diversity, localized transmission of short PUCCH enables frequency domain scheduling gains for PUCCH </w:t>
      </w:r>
      <w:r w:rsidR="0065017E">
        <w:rPr>
          <w:rFonts w:eastAsia="MS Mincho"/>
          <w:lang w:val="en-US" w:eastAsia="ja-JP"/>
        </w:rPr>
        <w:t>when gNB has UL channel state information available when allocating resources for short PUCCH</w:t>
      </w:r>
      <w:r>
        <w:rPr>
          <w:rFonts w:eastAsia="MS Mincho"/>
          <w:lang w:val="en-US" w:eastAsia="ja-JP"/>
        </w:rPr>
        <w:t xml:space="preserve">. This can provide considerable link budget improvement for </w:t>
      </w:r>
      <w:r w:rsidR="00351130">
        <w:rPr>
          <w:rFonts w:eastAsia="MS Mincho"/>
          <w:lang w:val="en-US" w:eastAsia="ja-JP"/>
        </w:rPr>
        <w:t>short PUCCH</w:t>
      </w:r>
      <w:r w:rsidR="00FD49B8">
        <w:rPr>
          <w:rFonts w:eastAsia="MS Mincho"/>
          <w:lang w:val="en-US" w:eastAsia="ja-JP"/>
        </w:rPr>
        <w:t xml:space="preserve"> and therefore it should be considered as one option.</w:t>
      </w:r>
      <w:r>
        <w:rPr>
          <w:rFonts w:eastAsia="MS Mincho"/>
          <w:lang w:val="en-US" w:eastAsia="ja-JP"/>
        </w:rPr>
        <w:t xml:space="preserve"> </w:t>
      </w:r>
    </w:p>
    <w:p w14:paraId="43D9D527" w14:textId="5D0FAD3B" w:rsidR="00F41456" w:rsidRDefault="00FD49B8" w:rsidP="00F41456">
      <w:pPr>
        <w:spacing w:after="0"/>
      </w:pPr>
      <w:r>
        <w:rPr>
          <w:b/>
          <w:i/>
        </w:rPr>
        <w:t>Observation #2</w:t>
      </w:r>
      <w:r>
        <w:t xml:space="preserve">: </w:t>
      </w:r>
      <w:r w:rsidR="00562610">
        <w:rPr>
          <w:i/>
        </w:rPr>
        <w:t>IMD</w:t>
      </w:r>
      <w:r w:rsidRPr="000D776F">
        <w:rPr>
          <w:i/>
        </w:rPr>
        <w:t xml:space="preserve"> impact of clustered transmission for short PUCCH (and UCI in general) </w:t>
      </w:r>
      <w:r w:rsidR="00FA1DAA">
        <w:rPr>
          <w:i/>
        </w:rPr>
        <w:t>needs to</w:t>
      </w:r>
      <w:r w:rsidR="00FA1DAA" w:rsidRPr="000D776F">
        <w:rPr>
          <w:i/>
        </w:rPr>
        <w:t xml:space="preserve"> </w:t>
      </w:r>
      <w:r w:rsidRPr="000D776F">
        <w:rPr>
          <w:i/>
        </w:rPr>
        <w:t xml:space="preserve">be </w:t>
      </w:r>
      <w:r>
        <w:rPr>
          <w:i/>
        </w:rPr>
        <w:t xml:space="preserve">studied </w:t>
      </w:r>
      <w:r w:rsidRPr="000D776F">
        <w:rPr>
          <w:i/>
        </w:rPr>
        <w:t>by RAN4.</w:t>
      </w:r>
    </w:p>
    <w:p w14:paraId="0BEDFB99" w14:textId="77777777" w:rsidR="00F41456" w:rsidRDefault="00F41456" w:rsidP="00D54E26">
      <w:pPr>
        <w:spacing w:after="0"/>
        <w:rPr>
          <w:b/>
          <w:i/>
        </w:rPr>
      </w:pPr>
    </w:p>
    <w:p w14:paraId="5BE7CB2C" w14:textId="2D30EB9F" w:rsidR="00D54E26" w:rsidRDefault="00D54E26" w:rsidP="00D54E26">
      <w:pPr>
        <w:spacing w:after="0"/>
      </w:pPr>
      <w:r>
        <w:rPr>
          <w:b/>
          <w:i/>
        </w:rPr>
        <w:t>Proposal</w:t>
      </w:r>
      <w:r w:rsidRPr="00367367">
        <w:rPr>
          <w:b/>
          <w:i/>
        </w:rPr>
        <w:t xml:space="preserve"> #</w:t>
      </w:r>
      <w:r w:rsidR="000A2630">
        <w:rPr>
          <w:b/>
          <w:i/>
        </w:rPr>
        <w:t>1</w:t>
      </w:r>
      <w:r>
        <w:t xml:space="preserve">: </w:t>
      </w:r>
      <w:r>
        <w:rPr>
          <w:i/>
        </w:rPr>
        <w:t>Consider frequency hopping</w:t>
      </w:r>
      <w:r w:rsidR="007E22C9">
        <w:rPr>
          <w:i/>
        </w:rPr>
        <w:t>,</w:t>
      </w:r>
      <w:r>
        <w:rPr>
          <w:i/>
        </w:rPr>
        <w:t xml:space="preserve"> clustered transmission</w:t>
      </w:r>
      <w:r w:rsidR="007E22C9">
        <w:rPr>
          <w:i/>
        </w:rPr>
        <w:t xml:space="preserve"> and </w:t>
      </w:r>
      <w:r w:rsidR="00FD49B8">
        <w:rPr>
          <w:i/>
        </w:rPr>
        <w:t>scheduled (</w:t>
      </w:r>
      <w:r w:rsidR="007E22C9">
        <w:rPr>
          <w:i/>
        </w:rPr>
        <w:t>localized</w:t>
      </w:r>
      <w:r w:rsidR="00FD49B8">
        <w:rPr>
          <w:i/>
        </w:rPr>
        <w:t>)</w:t>
      </w:r>
      <w:r w:rsidR="007E22C9">
        <w:rPr>
          <w:i/>
        </w:rPr>
        <w:t xml:space="preserve"> transmission</w:t>
      </w:r>
      <w:r>
        <w:rPr>
          <w:i/>
        </w:rPr>
        <w:t xml:space="preserve"> </w:t>
      </w:r>
      <w:r w:rsidR="00FD49B8">
        <w:rPr>
          <w:i/>
        </w:rPr>
        <w:t xml:space="preserve">as diversity options </w:t>
      </w:r>
      <w:r>
        <w:rPr>
          <w:i/>
        </w:rPr>
        <w:t>for short PUCCH.</w:t>
      </w:r>
    </w:p>
    <w:p w14:paraId="6C19A2CB" w14:textId="77777777" w:rsidR="00C4310C" w:rsidRDefault="00C4310C" w:rsidP="00C4310C">
      <w:pPr>
        <w:jc w:val="both"/>
        <w:rPr>
          <w:rFonts w:eastAsia="MS Mincho"/>
          <w:sz w:val="8"/>
          <w:lang w:val="en-US" w:eastAsia="ja-JP"/>
        </w:rPr>
      </w:pPr>
    </w:p>
    <w:p w14:paraId="3F97A3CF" w14:textId="22AACAE1" w:rsidR="00D907F0" w:rsidRPr="00F4065A" w:rsidRDefault="00D907F0" w:rsidP="00D907F0">
      <w:pPr>
        <w:pStyle w:val="Heading2"/>
        <w:rPr>
          <w:sz w:val="24"/>
        </w:rPr>
      </w:pPr>
      <w:r>
        <w:rPr>
          <w:sz w:val="24"/>
        </w:rPr>
        <w:t>2</w:t>
      </w:r>
      <w:r w:rsidRPr="00F4065A">
        <w:rPr>
          <w:sz w:val="24"/>
        </w:rPr>
        <w:t>.</w:t>
      </w:r>
      <w:r>
        <w:rPr>
          <w:sz w:val="24"/>
        </w:rPr>
        <w:t>2</w:t>
      </w:r>
      <w:r w:rsidRPr="00F4065A">
        <w:rPr>
          <w:sz w:val="24"/>
        </w:rPr>
        <w:t xml:space="preserve">. </w:t>
      </w:r>
      <w:r w:rsidRPr="00F4065A">
        <w:rPr>
          <w:sz w:val="24"/>
        </w:rPr>
        <w:tab/>
      </w:r>
      <w:r>
        <w:rPr>
          <w:sz w:val="24"/>
        </w:rPr>
        <w:t>Symbol splitting</w:t>
      </w:r>
    </w:p>
    <w:p w14:paraId="5662795B" w14:textId="6DDA1047" w:rsidR="00F41456" w:rsidRDefault="0027023C" w:rsidP="00C4310C">
      <w:pPr>
        <w:spacing w:after="0"/>
        <w:jc w:val="both"/>
        <w:rPr>
          <w:rFonts w:eastAsia="MS Mincho"/>
          <w:lang w:val="en-US" w:eastAsia="ja-JP"/>
        </w:rPr>
      </w:pPr>
      <w:r>
        <w:rPr>
          <w:rFonts w:eastAsia="MS Mincho"/>
          <w:lang w:val="en-US" w:eastAsia="ja-JP"/>
        </w:rPr>
        <w:t xml:space="preserve">It was agreed in RAN1 #68bis to </w:t>
      </w:r>
      <w:r w:rsidR="00460520">
        <w:rPr>
          <w:rFonts w:eastAsia="MS Mincho"/>
          <w:lang w:val="en-US" w:eastAsia="ja-JP"/>
        </w:rPr>
        <w:t>“</w:t>
      </w:r>
      <w:r w:rsidRPr="0073635D">
        <w:rPr>
          <w:rFonts w:eastAsia="MS Mincho"/>
          <w:i/>
          <w:lang w:val="en-US" w:eastAsia="ja-JP"/>
        </w:rPr>
        <w:t>study impact and benefits of allowing the transmission of uplink control information and data transmission from a UE within the same slot interval using different numerologies in TDM or FDM manner</w:t>
      </w:r>
      <w:r w:rsidR="00460520">
        <w:rPr>
          <w:rFonts w:eastAsia="MS Mincho"/>
          <w:lang w:val="en-US" w:eastAsia="ja-JP"/>
        </w:rPr>
        <w:t>”</w:t>
      </w:r>
      <w:r>
        <w:rPr>
          <w:rFonts w:eastAsia="MS Mincho"/>
          <w:lang w:val="en-US" w:eastAsia="ja-JP"/>
        </w:rPr>
        <w:t xml:space="preserve">. </w:t>
      </w:r>
      <w:r w:rsidR="00351130">
        <w:rPr>
          <w:rFonts w:eastAsia="MS Mincho"/>
          <w:lang w:val="en-US" w:eastAsia="ja-JP"/>
        </w:rPr>
        <w:t>Another agreement from RAN 1 #68bis is</w:t>
      </w:r>
      <w:r>
        <w:rPr>
          <w:rFonts w:eastAsia="MS Mincho"/>
          <w:lang w:val="en-US" w:eastAsia="ja-JP"/>
        </w:rPr>
        <w:t xml:space="preserve"> </w:t>
      </w:r>
      <w:r w:rsidR="00DD52DD">
        <w:rPr>
          <w:rFonts w:eastAsia="MS Mincho"/>
          <w:lang w:val="en-US" w:eastAsia="ja-JP"/>
        </w:rPr>
        <w:t xml:space="preserve">that </w:t>
      </w:r>
      <w:r w:rsidR="00460520">
        <w:rPr>
          <w:rFonts w:eastAsia="MS Mincho"/>
          <w:lang w:val="en-US" w:eastAsia="ja-JP"/>
        </w:rPr>
        <w:t>“</w:t>
      </w:r>
      <w:r w:rsidR="00460520" w:rsidRPr="0073635D">
        <w:rPr>
          <w:rFonts w:eastAsia="MS Mincho"/>
          <w:i/>
          <w:lang w:val="en-US" w:eastAsia="ja-JP"/>
        </w:rPr>
        <w:t xml:space="preserve">1 </w:t>
      </w:r>
      <w:r w:rsidRPr="0073635D">
        <w:rPr>
          <w:rFonts w:eastAsia="MS Mincho"/>
          <w:i/>
          <w:lang w:val="en-US" w:eastAsia="ja-JP"/>
        </w:rPr>
        <w:t>symbol duration of short PUCCH</w:t>
      </w:r>
      <w:r>
        <w:rPr>
          <w:rFonts w:eastAsia="MS Mincho"/>
          <w:lang w:val="en-US" w:eastAsia="ja-JP"/>
        </w:rPr>
        <w:t xml:space="preserve"> </w:t>
      </w:r>
      <w:r w:rsidRPr="0073635D">
        <w:rPr>
          <w:rFonts w:eastAsia="MS Mincho"/>
          <w:i/>
          <w:lang w:val="en-US" w:eastAsia="ja-JP"/>
        </w:rPr>
        <w:t>needs to be supported</w:t>
      </w:r>
      <w:r w:rsidR="00460520">
        <w:rPr>
          <w:rFonts w:eastAsia="MS Mincho"/>
          <w:lang w:val="en-US" w:eastAsia="ja-JP"/>
        </w:rPr>
        <w:t>”</w:t>
      </w:r>
      <w:r>
        <w:rPr>
          <w:rFonts w:eastAsia="MS Mincho"/>
          <w:lang w:val="en-US" w:eastAsia="ja-JP"/>
        </w:rPr>
        <w:t xml:space="preserve">. </w:t>
      </w:r>
      <w:r w:rsidR="00F41456">
        <w:rPr>
          <w:rFonts w:eastAsia="MS Mincho"/>
          <w:lang w:val="en-US" w:eastAsia="ja-JP"/>
        </w:rPr>
        <w:t>Symbol splitting</w:t>
      </w:r>
      <w:r w:rsidR="00351130">
        <w:rPr>
          <w:rFonts w:eastAsia="MS Mincho"/>
          <w:lang w:val="en-US" w:eastAsia="ja-JP"/>
        </w:rPr>
        <w:t>, by means of increased subcarrier spacing for control is the</w:t>
      </w:r>
      <w:r w:rsidR="00F41456">
        <w:rPr>
          <w:rFonts w:eastAsia="MS Mincho"/>
          <w:lang w:val="en-US" w:eastAsia="ja-JP"/>
        </w:rPr>
        <w:t xml:space="preserve"> way to increase the number of symbols for short PUCCH, in the 1 symbol </w:t>
      </w:r>
      <w:r w:rsidR="00460520">
        <w:rPr>
          <w:rFonts w:eastAsia="MS Mincho"/>
          <w:lang w:val="en-US" w:eastAsia="ja-JP"/>
        </w:rPr>
        <w:t>-</w:t>
      </w:r>
      <w:r w:rsidR="00F41456">
        <w:rPr>
          <w:rFonts w:eastAsia="MS Mincho"/>
          <w:lang w:val="en-US" w:eastAsia="ja-JP"/>
        </w:rPr>
        <w:t>scenario.</w:t>
      </w:r>
    </w:p>
    <w:p w14:paraId="33269056" w14:textId="77777777" w:rsidR="00F41456" w:rsidRDefault="00F41456" w:rsidP="00C4310C">
      <w:pPr>
        <w:spacing w:after="0"/>
        <w:jc w:val="both"/>
        <w:rPr>
          <w:rFonts w:eastAsia="MS Mincho"/>
          <w:lang w:val="en-US" w:eastAsia="ja-JP"/>
        </w:rPr>
      </w:pPr>
    </w:p>
    <w:p w14:paraId="7340FC02" w14:textId="6572E9EE" w:rsidR="0027023C" w:rsidRDefault="000662D1" w:rsidP="0027023C">
      <w:pPr>
        <w:spacing w:after="0"/>
        <w:jc w:val="both"/>
        <w:rPr>
          <w:rFonts w:eastAsia="MS Mincho"/>
          <w:lang w:val="en-US" w:eastAsia="ja-JP"/>
        </w:rPr>
      </w:pPr>
      <w:r>
        <w:rPr>
          <w:rFonts w:eastAsia="MS Mincho"/>
          <w:lang w:val="en-US" w:eastAsia="ja-JP"/>
        </w:rPr>
        <w:t>It has been shown in many papers, e.g. in [</w:t>
      </w:r>
      <w:r w:rsidR="00972DE4">
        <w:rPr>
          <w:rFonts w:eastAsia="MS Mincho"/>
          <w:lang w:val="en-US" w:eastAsia="ja-JP"/>
        </w:rPr>
        <w:t>8</w:t>
      </w:r>
      <w:r>
        <w:rPr>
          <w:rFonts w:eastAsia="MS Mincho"/>
          <w:lang w:val="en-US" w:eastAsia="ja-JP"/>
        </w:rPr>
        <w:t xml:space="preserve">] that from </w:t>
      </w:r>
      <w:r w:rsidR="00351130">
        <w:rPr>
          <w:rFonts w:eastAsia="MS Mincho"/>
          <w:lang w:val="en-US" w:eastAsia="ja-JP"/>
        </w:rPr>
        <w:t xml:space="preserve">performance </w:t>
      </w:r>
      <w:r w:rsidRPr="000662D1">
        <w:rPr>
          <w:rFonts w:eastAsia="MS Mincho"/>
          <w:lang w:val="en-US" w:eastAsia="ja-JP"/>
        </w:rPr>
        <w:t>point of view, it is feasible to have larger subcarrier spacing for co</w:t>
      </w:r>
      <w:r>
        <w:rPr>
          <w:rFonts w:eastAsia="MS Mincho"/>
          <w:lang w:val="en-US" w:eastAsia="ja-JP"/>
        </w:rPr>
        <w:t xml:space="preserve">ntrol compared to that of data. </w:t>
      </w:r>
      <w:r w:rsidR="0027023C">
        <w:rPr>
          <w:rFonts w:eastAsia="MS Mincho"/>
          <w:lang w:val="en-US" w:eastAsia="ja-JP"/>
        </w:rPr>
        <w:t xml:space="preserve">There are </w:t>
      </w:r>
      <w:r w:rsidR="00351130">
        <w:rPr>
          <w:rFonts w:eastAsia="MS Mincho"/>
          <w:lang w:val="en-US" w:eastAsia="ja-JP"/>
        </w:rPr>
        <w:t xml:space="preserve">at least </w:t>
      </w:r>
      <w:r w:rsidR="0027023C">
        <w:rPr>
          <w:rFonts w:eastAsia="MS Mincho"/>
          <w:lang w:val="en-US" w:eastAsia="ja-JP"/>
        </w:rPr>
        <w:t>t</w:t>
      </w:r>
      <w:r w:rsidR="00F41456">
        <w:rPr>
          <w:rFonts w:eastAsia="MS Mincho"/>
          <w:lang w:val="en-US" w:eastAsia="ja-JP"/>
        </w:rPr>
        <w:t>hree</w:t>
      </w:r>
      <w:r w:rsidR="0027023C">
        <w:rPr>
          <w:rFonts w:eastAsia="MS Mincho"/>
          <w:lang w:val="en-US" w:eastAsia="ja-JP"/>
        </w:rPr>
        <w:t xml:space="preserve"> scenarios that could benefit from symbol splitting</w:t>
      </w:r>
      <w:r w:rsidR="00351130">
        <w:rPr>
          <w:rFonts w:eastAsia="MS Mincho"/>
          <w:lang w:val="en-US" w:eastAsia="ja-JP"/>
        </w:rPr>
        <w:t>:</w:t>
      </w:r>
    </w:p>
    <w:p w14:paraId="5C4E94EF" w14:textId="452CAAB2" w:rsidR="0027023C" w:rsidRPr="00D907F0" w:rsidRDefault="0027023C" w:rsidP="0027023C">
      <w:pPr>
        <w:numPr>
          <w:ilvl w:val="0"/>
          <w:numId w:val="18"/>
        </w:numPr>
        <w:spacing w:after="0"/>
        <w:jc w:val="both"/>
        <w:rPr>
          <w:rFonts w:eastAsia="MS Mincho"/>
          <w:lang w:val="en-US" w:eastAsia="ja-JP"/>
        </w:rPr>
      </w:pPr>
      <w:r w:rsidRPr="00351130">
        <w:rPr>
          <w:rFonts w:eastAsia="MS Mincho"/>
          <w:b/>
          <w:lang w:val="en-US" w:eastAsia="ja-JP"/>
        </w:rPr>
        <w:t>RF beamforming</w:t>
      </w:r>
      <w:r>
        <w:rPr>
          <w:rFonts w:eastAsia="MS Mincho"/>
          <w:lang w:val="en-US" w:eastAsia="ja-JP"/>
        </w:rPr>
        <w:t>: increasing the multiplexing capacity for PUCCH with limited hardware capability</w:t>
      </w:r>
    </w:p>
    <w:p w14:paraId="4DB47422" w14:textId="3AD76508" w:rsidR="0027023C" w:rsidRDefault="0027023C" w:rsidP="0027023C">
      <w:pPr>
        <w:numPr>
          <w:ilvl w:val="0"/>
          <w:numId w:val="18"/>
        </w:numPr>
        <w:spacing w:after="0"/>
        <w:jc w:val="both"/>
        <w:rPr>
          <w:rFonts w:eastAsia="MS Mincho"/>
          <w:lang w:val="en-US" w:eastAsia="ja-JP"/>
        </w:rPr>
      </w:pPr>
      <w:r w:rsidRPr="00351130">
        <w:rPr>
          <w:rFonts w:eastAsia="MS Mincho"/>
          <w:b/>
          <w:lang w:val="en-US" w:eastAsia="ja-JP"/>
        </w:rPr>
        <w:t>Frequency diversity</w:t>
      </w:r>
      <w:r>
        <w:rPr>
          <w:rFonts w:eastAsia="MS Mincho"/>
          <w:lang w:val="en-US" w:eastAsia="ja-JP"/>
        </w:rPr>
        <w:t xml:space="preserve"> without clustered transmission</w:t>
      </w:r>
      <w:r w:rsidR="00F41456">
        <w:rPr>
          <w:rFonts w:eastAsia="MS Mincho"/>
          <w:lang w:val="en-US" w:eastAsia="ja-JP"/>
        </w:rPr>
        <w:t xml:space="preserve"> covering both CP-OFDM and DFT-S-OFDM</w:t>
      </w:r>
    </w:p>
    <w:p w14:paraId="2B084941" w14:textId="77EF0453" w:rsidR="00F41456" w:rsidRDefault="00F41456" w:rsidP="0027023C">
      <w:pPr>
        <w:numPr>
          <w:ilvl w:val="0"/>
          <w:numId w:val="18"/>
        </w:numPr>
        <w:spacing w:after="0"/>
        <w:jc w:val="both"/>
        <w:rPr>
          <w:rFonts w:eastAsia="MS Mincho"/>
          <w:lang w:val="en-US" w:eastAsia="ja-JP"/>
        </w:rPr>
      </w:pPr>
      <w:r>
        <w:rPr>
          <w:rFonts w:eastAsia="MS Mincho"/>
          <w:lang w:val="en-US" w:eastAsia="ja-JP"/>
        </w:rPr>
        <w:t xml:space="preserve">Supporting </w:t>
      </w:r>
      <w:r w:rsidRPr="00351130">
        <w:rPr>
          <w:rFonts w:eastAsia="MS Mincho"/>
          <w:b/>
          <w:lang w:val="en-US" w:eastAsia="ja-JP"/>
        </w:rPr>
        <w:t>low PAPR/CM transmission</w:t>
      </w:r>
      <w:r>
        <w:rPr>
          <w:rFonts w:eastAsia="MS Mincho"/>
          <w:lang w:val="en-US" w:eastAsia="ja-JP"/>
        </w:rPr>
        <w:t xml:space="preserve"> for short PUCCH in the 1 symbol scenario.</w:t>
      </w:r>
    </w:p>
    <w:p w14:paraId="39B28893" w14:textId="77777777" w:rsidR="00F41456" w:rsidRDefault="00F41456" w:rsidP="00F41456">
      <w:pPr>
        <w:spacing w:after="0"/>
        <w:jc w:val="both"/>
        <w:rPr>
          <w:rFonts w:eastAsia="MS Mincho"/>
          <w:lang w:val="en-US" w:eastAsia="ja-JP"/>
        </w:rPr>
      </w:pPr>
    </w:p>
    <w:p w14:paraId="0C150066" w14:textId="78A3B5F5" w:rsidR="00DD52DD" w:rsidRDefault="00DD52DD" w:rsidP="00F41456">
      <w:pPr>
        <w:spacing w:after="0"/>
        <w:jc w:val="both"/>
        <w:rPr>
          <w:rFonts w:eastAsia="MS Mincho"/>
          <w:lang w:val="en-US" w:eastAsia="ja-JP"/>
        </w:rPr>
      </w:pPr>
      <w:r>
        <w:rPr>
          <w:rFonts w:eastAsia="MS Mincho"/>
          <w:lang w:val="en-US" w:eastAsia="ja-JP"/>
        </w:rPr>
        <w:t>It should be noted that symbol splitting is not a free lunch and it involves also certain problems. Those include</w:t>
      </w:r>
    </w:p>
    <w:p w14:paraId="7F1C081E" w14:textId="602AB9A8" w:rsidR="00DD52DD" w:rsidRDefault="00DD52DD" w:rsidP="00F41456">
      <w:pPr>
        <w:numPr>
          <w:ilvl w:val="0"/>
          <w:numId w:val="18"/>
        </w:numPr>
        <w:spacing w:after="0"/>
        <w:jc w:val="both"/>
        <w:rPr>
          <w:rFonts w:eastAsia="MS Mincho"/>
          <w:lang w:val="en-US" w:eastAsia="ja-JP"/>
        </w:rPr>
      </w:pPr>
      <w:r>
        <w:rPr>
          <w:rFonts w:eastAsia="MS Mincho"/>
          <w:lang w:val="en-US" w:eastAsia="ja-JP"/>
        </w:rPr>
        <w:t>Added system complexity e.g. when multiplexing different signals in the short PUCCH symbols.</w:t>
      </w:r>
    </w:p>
    <w:p w14:paraId="17062DB8" w14:textId="7571F050" w:rsidR="00F41456" w:rsidRPr="00D907F0" w:rsidRDefault="00F41456" w:rsidP="00460520">
      <w:pPr>
        <w:numPr>
          <w:ilvl w:val="0"/>
          <w:numId w:val="18"/>
        </w:numPr>
        <w:spacing w:after="0"/>
        <w:jc w:val="both"/>
        <w:rPr>
          <w:rFonts w:eastAsia="MS Mincho"/>
          <w:lang w:val="en-US" w:eastAsia="ja-JP"/>
        </w:rPr>
      </w:pPr>
      <w:r w:rsidRPr="00D907F0">
        <w:rPr>
          <w:rFonts w:eastAsia="MS Mincho"/>
          <w:lang w:val="en-US" w:eastAsia="ja-JP"/>
        </w:rPr>
        <w:lastRenderedPageBreak/>
        <w:t>Reduced opportunities for conveying data via symbols reserved for short PUCCH</w:t>
      </w:r>
      <w:r w:rsidR="00DD52DD">
        <w:rPr>
          <w:rFonts w:eastAsia="MS Mincho"/>
          <w:lang w:val="en-US" w:eastAsia="ja-JP"/>
        </w:rPr>
        <w:t xml:space="preserve">. </w:t>
      </w:r>
      <w:r w:rsidR="00460520">
        <w:rPr>
          <w:rFonts w:eastAsia="MS Mincho"/>
          <w:lang w:val="en-US" w:eastAsia="ja-JP"/>
        </w:rPr>
        <w:t>It was agreed in RAN1 #70 to “</w:t>
      </w:r>
      <w:r w:rsidR="00460520" w:rsidRPr="0073635D">
        <w:rPr>
          <w:rFonts w:eastAsia="MS Mincho"/>
          <w:i/>
          <w:lang w:val="en-US" w:eastAsia="ja-JP"/>
        </w:rPr>
        <w:t>Support FDM of ‘short UCI’ and data, both within a UE and between UEs at least for the case where the PRBs for short UCI and data are non-overlapping</w:t>
      </w:r>
      <w:r w:rsidR="00460520">
        <w:rPr>
          <w:rFonts w:eastAsia="MS Mincho"/>
          <w:lang w:val="en-US" w:eastAsia="ja-JP"/>
        </w:rPr>
        <w:t>”.</w:t>
      </w:r>
      <w:r w:rsidR="00DA5104">
        <w:rPr>
          <w:rFonts w:eastAsia="MS Mincho"/>
          <w:lang w:val="en-US" w:eastAsia="ja-JP"/>
        </w:rPr>
        <w:t xml:space="preserve"> </w:t>
      </w:r>
    </w:p>
    <w:p w14:paraId="6314AB9B" w14:textId="4DC36F09" w:rsidR="00F41456" w:rsidRDefault="00F41456" w:rsidP="00F41456">
      <w:pPr>
        <w:numPr>
          <w:ilvl w:val="0"/>
          <w:numId w:val="18"/>
        </w:numPr>
        <w:spacing w:after="0"/>
        <w:jc w:val="both"/>
        <w:rPr>
          <w:rFonts w:eastAsia="MS Mincho"/>
          <w:lang w:val="en-US" w:eastAsia="ja-JP"/>
        </w:rPr>
      </w:pPr>
      <w:r w:rsidRPr="00D907F0">
        <w:rPr>
          <w:rFonts w:eastAsia="MS Mincho"/>
          <w:lang w:val="en-US" w:eastAsia="ja-JP"/>
        </w:rPr>
        <w:t>Reduced opportunities for interference mitigation between cells</w:t>
      </w:r>
      <w:r w:rsidR="00DA5104">
        <w:rPr>
          <w:rFonts w:eastAsia="MS Mincho"/>
          <w:lang w:val="en-US" w:eastAsia="ja-JP"/>
        </w:rPr>
        <w:t xml:space="preserve"> e.g. in the case where only part of the interfering (UL/DL) transmissions in the neighboring cells are utilizing symbol splitting.</w:t>
      </w:r>
    </w:p>
    <w:p w14:paraId="5D879099" w14:textId="429342DA" w:rsidR="00483245" w:rsidRDefault="00483245" w:rsidP="00F41456">
      <w:pPr>
        <w:numPr>
          <w:ilvl w:val="0"/>
          <w:numId w:val="18"/>
        </w:numPr>
        <w:spacing w:after="0"/>
        <w:jc w:val="both"/>
        <w:rPr>
          <w:rFonts w:eastAsia="MS Mincho"/>
          <w:lang w:val="en-US" w:eastAsia="ja-JP"/>
        </w:rPr>
      </w:pPr>
      <w:r>
        <w:rPr>
          <w:rFonts w:eastAsia="MS Mincho"/>
          <w:lang w:val="en-US" w:eastAsia="ja-JP"/>
        </w:rPr>
        <w:t>There are also cases where the symbol cannot be split any more, or symbol split would degrade the performance.</w:t>
      </w:r>
    </w:p>
    <w:p w14:paraId="112E5096" w14:textId="77777777" w:rsidR="00F41456" w:rsidRDefault="00F41456" w:rsidP="00F41456">
      <w:pPr>
        <w:spacing w:after="0"/>
        <w:jc w:val="both"/>
        <w:rPr>
          <w:rFonts w:eastAsia="MS Mincho"/>
          <w:lang w:val="en-US" w:eastAsia="ja-JP"/>
        </w:rPr>
      </w:pPr>
    </w:p>
    <w:p w14:paraId="74DC19D1" w14:textId="6138C8E8" w:rsidR="00F41456" w:rsidRDefault="00F41456" w:rsidP="00F41456">
      <w:pPr>
        <w:spacing w:after="0"/>
        <w:jc w:val="both"/>
        <w:rPr>
          <w:rFonts w:eastAsia="MS Mincho"/>
          <w:lang w:val="en-US" w:eastAsia="ja-JP"/>
        </w:rPr>
      </w:pPr>
      <w:r>
        <w:rPr>
          <w:rFonts w:eastAsia="MS Mincho"/>
          <w:lang w:val="en-US" w:eastAsia="ja-JP"/>
        </w:rPr>
        <w:t xml:space="preserve">Based on the discussion above, it seems that symbol splitting should not be the baseline mode of operation for short PUCCH. Instead, it </w:t>
      </w:r>
      <w:r w:rsidR="00351130">
        <w:rPr>
          <w:rFonts w:eastAsia="MS Mincho"/>
          <w:lang w:val="en-US" w:eastAsia="ja-JP"/>
        </w:rPr>
        <w:t>can be seen</w:t>
      </w:r>
      <w:r>
        <w:rPr>
          <w:rFonts w:eastAsia="MS Mincho"/>
          <w:lang w:val="en-US" w:eastAsia="ja-JP"/>
        </w:rPr>
        <w:t xml:space="preserve"> as a complementary solution for certain specific use cases. The baseline design for short PUCCH should </w:t>
      </w:r>
      <w:r w:rsidR="00351130">
        <w:rPr>
          <w:rFonts w:eastAsia="MS Mincho"/>
          <w:lang w:val="en-US" w:eastAsia="ja-JP"/>
        </w:rPr>
        <w:t xml:space="preserve">be able </w:t>
      </w:r>
      <w:r w:rsidR="000C28EA">
        <w:rPr>
          <w:rFonts w:eastAsia="MS Mincho"/>
          <w:lang w:val="en-US" w:eastAsia="ja-JP"/>
        </w:rPr>
        <w:t xml:space="preserve">to </w:t>
      </w:r>
      <w:r>
        <w:rPr>
          <w:rFonts w:eastAsia="MS Mincho"/>
          <w:lang w:val="en-US" w:eastAsia="ja-JP"/>
        </w:rPr>
        <w:t xml:space="preserve">operate also without symbol splitting. </w:t>
      </w:r>
    </w:p>
    <w:p w14:paraId="37856898" w14:textId="77777777" w:rsidR="005C099C" w:rsidRDefault="005C099C" w:rsidP="005C099C">
      <w:pPr>
        <w:spacing w:after="0"/>
        <w:rPr>
          <w:b/>
          <w:i/>
        </w:rPr>
      </w:pPr>
    </w:p>
    <w:p w14:paraId="0BA517F1" w14:textId="33C9145C" w:rsidR="0027023C" w:rsidRDefault="0027023C" w:rsidP="0027023C">
      <w:pPr>
        <w:spacing w:after="0"/>
        <w:rPr>
          <w:i/>
        </w:rPr>
      </w:pPr>
      <w:r>
        <w:rPr>
          <w:b/>
          <w:i/>
        </w:rPr>
        <w:t>Proposal</w:t>
      </w:r>
      <w:r w:rsidRPr="00367367">
        <w:rPr>
          <w:b/>
          <w:i/>
        </w:rPr>
        <w:t xml:space="preserve"> #</w:t>
      </w:r>
      <w:r w:rsidR="00F41456">
        <w:rPr>
          <w:b/>
          <w:i/>
        </w:rPr>
        <w:t>2</w:t>
      </w:r>
      <w:r>
        <w:t xml:space="preserve">: </w:t>
      </w:r>
      <w:r w:rsidR="00F41456">
        <w:rPr>
          <w:i/>
        </w:rPr>
        <w:t>It should be possible to operate short PUCCH without symbol splitting</w:t>
      </w:r>
      <w:r w:rsidR="00BC0CFB">
        <w:rPr>
          <w:i/>
        </w:rPr>
        <w:t>.</w:t>
      </w:r>
    </w:p>
    <w:p w14:paraId="686717D0" w14:textId="3FD7C2F6" w:rsidR="0003398B" w:rsidRPr="0035785F" w:rsidRDefault="0003398B" w:rsidP="00D907F0">
      <w:pPr>
        <w:jc w:val="center"/>
        <w:rPr>
          <w:b/>
          <w:lang w:val="en-US"/>
        </w:rPr>
      </w:pPr>
    </w:p>
    <w:p w14:paraId="3F2A6BBE" w14:textId="77777777" w:rsidR="00D907F0" w:rsidRPr="00F4065A" w:rsidRDefault="00D907F0" w:rsidP="00D907F0">
      <w:pPr>
        <w:pStyle w:val="Heading2"/>
        <w:rPr>
          <w:sz w:val="24"/>
        </w:rPr>
      </w:pPr>
      <w:r>
        <w:rPr>
          <w:sz w:val="24"/>
        </w:rPr>
        <w:t>2</w:t>
      </w:r>
      <w:r w:rsidRPr="00F4065A">
        <w:rPr>
          <w:sz w:val="24"/>
        </w:rPr>
        <w:t>.</w:t>
      </w:r>
      <w:r>
        <w:rPr>
          <w:sz w:val="24"/>
        </w:rPr>
        <w:t>3</w:t>
      </w:r>
      <w:r w:rsidRPr="00F4065A">
        <w:rPr>
          <w:sz w:val="24"/>
        </w:rPr>
        <w:t xml:space="preserve">. </w:t>
      </w:r>
      <w:r w:rsidRPr="00F4065A">
        <w:rPr>
          <w:sz w:val="24"/>
        </w:rPr>
        <w:tab/>
      </w:r>
      <w:r>
        <w:rPr>
          <w:sz w:val="24"/>
        </w:rPr>
        <w:t>Multiplexing between PUCCH data and PUCCH DMRS</w:t>
      </w:r>
    </w:p>
    <w:p w14:paraId="4D053816" w14:textId="40675532" w:rsidR="00FE61B5" w:rsidRDefault="00F41456" w:rsidP="00D907F0">
      <w:pPr>
        <w:jc w:val="both"/>
      </w:pPr>
      <w:r>
        <w:rPr>
          <w:rFonts w:eastAsia="MS Mincho"/>
          <w:lang w:val="en-US" w:eastAsia="ja-JP"/>
        </w:rPr>
        <w:t xml:space="preserve">As discussed, </w:t>
      </w:r>
      <w:r w:rsidRPr="00377F73">
        <w:t>single carrier limitation can be seen</w:t>
      </w:r>
      <w:r>
        <w:t xml:space="preserve"> as a considerable constraint for the </w:t>
      </w:r>
      <w:r w:rsidR="00972DE4">
        <w:t xml:space="preserve">short </w:t>
      </w:r>
      <w:r>
        <w:t xml:space="preserve">PUCCH </w:t>
      </w:r>
      <w:r w:rsidRPr="00377F73">
        <w:t>design</w:t>
      </w:r>
      <w:r w:rsidR="00483245">
        <w:t xml:space="preserve">, and </w:t>
      </w:r>
      <w:r w:rsidR="00B16218">
        <w:t>1-symbol short PUCCH with frequency diversity cannot be achieved with single carrier waveform even with symbol splitting</w:t>
      </w:r>
      <w:r>
        <w:t>. For this reason, we think that NR studies should focus on multiplexing solutions optimized for CP-OFDM.</w:t>
      </w:r>
      <w:r w:rsidR="007229DB">
        <w:t xml:space="preserve">  </w:t>
      </w:r>
    </w:p>
    <w:p w14:paraId="79F27D8E" w14:textId="1BC80FEF" w:rsidR="00034728" w:rsidRDefault="00362198" w:rsidP="00EF20C3">
      <w:pPr>
        <w:spacing w:after="0"/>
        <w:jc w:val="both"/>
      </w:pPr>
      <w:r>
        <w:t>According to the following agreements made in NR Ad-Hoc</w:t>
      </w:r>
      <w:r w:rsidR="00034728">
        <w:t xml:space="preserve"> it can be noted that NR will support FDM between UCI and DMRS at least in 1-symbol scenario and </w:t>
      </w:r>
      <w:r w:rsidR="00034728">
        <w:rPr>
          <w:bCs/>
          <w:lang w:val="en-US"/>
        </w:rPr>
        <w:t>with UCI payload</w:t>
      </w:r>
      <w:r w:rsidR="00765D66">
        <w:rPr>
          <w:bCs/>
          <w:lang w:val="en-US"/>
        </w:rPr>
        <w:t>s from</w:t>
      </w:r>
      <w:r w:rsidR="00034728">
        <w:rPr>
          <w:bCs/>
          <w:lang w:val="en-US"/>
        </w:rPr>
        <w:t xml:space="preserve"> </w:t>
      </w:r>
      <w:r w:rsidR="00765D66">
        <w:rPr>
          <w:bCs/>
          <w:lang w:val="en-US"/>
        </w:rPr>
        <w:t>a few bits to at least tens of bits</w:t>
      </w:r>
      <w:r w:rsidR="000E00A6">
        <w:rPr>
          <w:bCs/>
          <w:lang w:val="en-US"/>
        </w:rPr>
        <w:t>.</w:t>
      </w:r>
    </w:p>
    <w:p w14:paraId="37AF3521" w14:textId="77777777" w:rsidR="00034728" w:rsidRPr="00EF20C3" w:rsidRDefault="00034728" w:rsidP="00EF20C3">
      <w:pPr>
        <w:pStyle w:val="ListParagraph"/>
        <w:numPr>
          <w:ilvl w:val="0"/>
          <w:numId w:val="21"/>
        </w:numPr>
        <w:rPr>
          <w:rFonts w:eastAsia="MS Mincho"/>
          <w:i/>
          <w:sz w:val="18"/>
          <w:lang w:val="en-US" w:eastAsia="ja-JP"/>
        </w:rPr>
      </w:pPr>
      <w:r w:rsidRPr="00EF20C3">
        <w:rPr>
          <w:rFonts w:eastAsia="MS Mincho"/>
          <w:i/>
          <w:sz w:val="18"/>
          <w:lang w:val="en-US" w:eastAsia="ja-JP"/>
        </w:rPr>
        <w:t>For PUCCH in short-duration</w:t>
      </w:r>
    </w:p>
    <w:p w14:paraId="57961345" w14:textId="77777777" w:rsidR="00034728" w:rsidRPr="00D16123" w:rsidRDefault="00034728" w:rsidP="00034728">
      <w:pPr>
        <w:pStyle w:val="ListParagraph"/>
        <w:numPr>
          <w:ilvl w:val="0"/>
          <w:numId w:val="10"/>
        </w:numPr>
        <w:rPr>
          <w:rFonts w:eastAsia="MS Mincho"/>
          <w:i/>
          <w:sz w:val="18"/>
          <w:szCs w:val="20"/>
          <w:lang w:val="en-US" w:eastAsia="ja-JP"/>
        </w:rPr>
      </w:pPr>
      <w:r w:rsidRPr="00D16123">
        <w:rPr>
          <w:rFonts w:eastAsia="MS Mincho"/>
          <w:i/>
          <w:sz w:val="18"/>
          <w:szCs w:val="20"/>
          <w:lang w:val="en-US" w:eastAsia="ja-JP"/>
        </w:rPr>
        <w:t>At least following is supported for PUCCH in 1-symbol duration:</w:t>
      </w:r>
    </w:p>
    <w:p w14:paraId="336E2791" w14:textId="77777777" w:rsidR="00034728" w:rsidRDefault="00034728" w:rsidP="00034728">
      <w:pPr>
        <w:pStyle w:val="ListParagraph"/>
        <w:numPr>
          <w:ilvl w:val="1"/>
          <w:numId w:val="10"/>
        </w:numPr>
        <w:rPr>
          <w:rFonts w:eastAsia="MS Mincho"/>
          <w:i/>
          <w:sz w:val="18"/>
          <w:szCs w:val="20"/>
          <w:lang w:val="en-US" w:eastAsia="ja-JP"/>
        </w:rPr>
      </w:pPr>
      <w:r w:rsidRPr="00D16123">
        <w:rPr>
          <w:rFonts w:eastAsia="MS Mincho"/>
          <w:i/>
          <w:sz w:val="18"/>
          <w:szCs w:val="20"/>
          <w:lang w:val="en-US" w:eastAsia="ja-JP"/>
        </w:rPr>
        <w:t>UCI and RS are multiplexed in the given OFDM symbol in FDM manner if RS is multiplexed.</w:t>
      </w:r>
    </w:p>
    <w:p w14:paraId="16B7809F" w14:textId="77777777" w:rsidR="00034728" w:rsidRPr="00034728" w:rsidRDefault="00034728" w:rsidP="00EF20C3">
      <w:pPr>
        <w:pStyle w:val="ListParagraph"/>
        <w:numPr>
          <w:ilvl w:val="0"/>
          <w:numId w:val="10"/>
        </w:numPr>
        <w:rPr>
          <w:rFonts w:eastAsia="MS Mincho"/>
          <w:i/>
          <w:sz w:val="18"/>
          <w:szCs w:val="20"/>
          <w:lang w:val="en-US" w:eastAsia="ja-JP"/>
        </w:rPr>
      </w:pPr>
      <w:r w:rsidRPr="00034728">
        <w:rPr>
          <w:rFonts w:eastAsia="MS Mincho"/>
          <w:i/>
          <w:sz w:val="18"/>
          <w:szCs w:val="20"/>
          <w:lang w:val="en-US" w:eastAsia="ja-JP"/>
        </w:rPr>
        <w:t>For further discussion of PUCCH in short-duration, UCI payload of 1 - at least a few tens of bits (or SR) is assumed.</w:t>
      </w:r>
    </w:p>
    <w:p w14:paraId="7A0B333B" w14:textId="77777777" w:rsidR="00034728" w:rsidRPr="00D16123" w:rsidRDefault="00034728" w:rsidP="00EF20C3">
      <w:pPr>
        <w:pStyle w:val="ListParagraph"/>
        <w:ind w:left="1648"/>
        <w:rPr>
          <w:rFonts w:eastAsia="MS Mincho"/>
          <w:i/>
          <w:sz w:val="18"/>
          <w:szCs w:val="20"/>
          <w:lang w:val="en-US" w:eastAsia="ja-JP"/>
        </w:rPr>
      </w:pPr>
    </w:p>
    <w:p w14:paraId="3EC9E9AA" w14:textId="3E2CB879" w:rsidR="003F54E6" w:rsidRDefault="000E00A6" w:rsidP="00D907F0">
      <w:pPr>
        <w:jc w:val="both"/>
      </w:pPr>
      <w:r>
        <w:t xml:space="preserve">One of the open items with short PUCCH is </w:t>
      </w:r>
      <w:r w:rsidR="00972DE4">
        <w:t xml:space="preserve">the </w:t>
      </w:r>
      <w:r>
        <w:t>multiplexing between DMRS and UCI in the case of 2-symbol scenario.</w:t>
      </w:r>
      <w:r w:rsidR="003F54E6">
        <w:t xml:space="preserve"> Six different options have been listed in [5] although not all of them are applicable to the scenario with more than two UCI bits. </w:t>
      </w:r>
      <w:r>
        <w:t xml:space="preserve">We </w:t>
      </w:r>
      <w:r w:rsidR="00ED48FA">
        <w:t>think that</w:t>
      </w:r>
      <w:r>
        <w:t xml:space="preserve"> </w:t>
      </w:r>
      <w:r w:rsidR="00ED48FA">
        <w:t xml:space="preserve">FDM </w:t>
      </w:r>
      <w:r w:rsidR="00915446">
        <w:t xml:space="preserve">(i.e. Option 1) </w:t>
      </w:r>
      <w:r w:rsidR="00ED48FA">
        <w:t xml:space="preserve">should be used as the multiplexing scheme </w:t>
      </w:r>
      <w:r w:rsidR="003F54E6">
        <w:t xml:space="preserve">not only in 1-symbol scenario (agreed already) but </w:t>
      </w:r>
      <w:r w:rsidR="00ED48FA">
        <w:t xml:space="preserve">also in 2-symbol scenario </w:t>
      </w:r>
      <w:r w:rsidR="00BC0CFB">
        <w:t>(</w:t>
      </w:r>
      <w:r w:rsidR="00ED48FA">
        <w:t>and possibl</w:t>
      </w:r>
      <w:r w:rsidR="00972DE4">
        <w:t>y</w:t>
      </w:r>
      <w:r w:rsidR="00BC0CFB">
        <w:t xml:space="preserve"> in</w:t>
      </w:r>
      <w:r w:rsidR="00ED48FA">
        <w:t xml:space="preserve"> other scenarios involving more than one symbols)</w:t>
      </w:r>
      <w:r w:rsidR="00E44D38">
        <w:t xml:space="preserve">. </w:t>
      </w:r>
      <w:r w:rsidR="003F54E6">
        <w:t>The performance comparison between Option 1 and Option 2 is given in Section 3.</w:t>
      </w:r>
    </w:p>
    <w:p w14:paraId="631F74D5" w14:textId="5FBDA76B" w:rsidR="00D907F0" w:rsidRDefault="003F54E6" w:rsidP="00D907F0">
      <w:pPr>
        <w:jc w:val="both"/>
        <w:rPr>
          <w:bCs/>
        </w:rPr>
      </w:pPr>
      <w:r>
        <w:t xml:space="preserve">Option 1 </w:t>
      </w:r>
      <w:r w:rsidR="00FF6100">
        <w:t>is preferred not only from performance point of view</w:t>
      </w:r>
      <w:r>
        <w:t xml:space="preserve">. </w:t>
      </w:r>
      <w:r w:rsidR="00E44D38">
        <w:t>First of all, it results in a modular desig</w:t>
      </w:r>
      <w:r w:rsidR="00972DE4">
        <w:t>n</w:t>
      </w:r>
      <w:r w:rsidR="00E44D38">
        <w:t xml:space="preserve"> which scales to any number of symbols allocated to short PUCCH. </w:t>
      </w:r>
      <w:r w:rsidR="00915446">
        <w:t xml:space="preserve">This is inline with agreement made in RAN1#88: </w:t>
      </w:r>
      <w:r w:rsidR="00915446" w:rsidRPr="004E1670">
        <w:rPr>
          <w:i/>
          <w:lang w:val="en-US"/>
        </w:rPr>
        <w:t>For more than 2 UCI bits, strive for scalable design with short-PUCCH</w:t>
      </w:r>
      <w:r w:rsidR="00915446">
        <w:rPr>
          <w:lang w:val="en-US"/>
        </w:rPr>
        <w:t xml:space="preserve">. </w:t>
      </w:r>
      <w:r w:rsidR="00E44D38">
        <w:t xml:space="preserve">Furthermore, </w:t>
      </w:r>
      <w:r w:rsidR="00D907F0">
        <w:t>FDM</w:t>
      </w:r>
      <w:r w:rsidR="00DD52DD">
        <w:t xml:space="preserve"> between PUCCH DMRS and UCI</w:t>
      </w:r>
      <w:r w:rsidR="00D907F0">
        <w:t xml:space="preserve"> can</w:t>
      </w:r>
      <w:r w:rsidR="00351130">
        <w:t xml:space="preserve"> be seen as the</w:t>
      </w:r>
      <w:r w:rsidR="00FD177B">
        <w:t xml:space="preserve"> most</w:t>
      </w:r>
      <w:r w:rsidR="00351130">
        <w:t xml:space="preserve"> </w:t>
      </w:r>
      <w:r w:rsidR="00D907F0">
        <w:t>promising option for CP-OFDM</w:t>
      </w:r>
      <w:r w:rsidR="00351130">
        <w:t xml:space="preserve"> since</w:t>
      </w:r>
      <w:r w:rsidR="00D907F0">
        <w:t xml:space="preserve"> it allows optimization of pilot/data -ratio in both the subcarrier and power domains. </w:t>
      </w:r>
      <w:r w:rsidR="0073635D">
        <w:t xml:space="preserve">This is beneficial e.g. when considering different UCI payloads, as well as scenarios with different number of Rx antennas at gNB. </w:t>
      </w:r>
      <w:r w:rsidR="00D907F0">
        <w:t xml:space="preserve">Furthermore, FDM is robust against high Doppler since it supports continuous reference signal in time. FDM approach can be seen also as a way to maximize the commonality between DL and UL control channels. </w:t>
      </w:r>
      <w:r w:rsidR="00D907F0">
        <w:rPr>
          <w:bCs/>
        </w:rPr>
        <w:t>For example, it could enable straightforward extension of the UL control channel structures into different D2D/relay scenarios.</w:t>
      </w:r>
      <w:r w:rsidR="00B769AF">
        <w:rPr>
          <w:bCs/>
        </w:rPr>
        <w:t xml:space="preserve"> Finally, it allows straightforward multiplexing between SRS and short PUCCH within the same symbol.</w:t>
      </w:r>
      <w:r>
        <w:rPr>
          <w:bCs/>
        </w:rPr>
        <w:t xml:space="preserve"> </w:t>
      </w:r>
    </w:p>
    <w:p w14:paraId="48D1EFE3" w14:textId="68ACED44" w:rsidR="00D907F0" w:rsidRDefault="00D907F0" w:rsidP="00D907F0">
      <w:pPr>
        <w:jc w:val="both"/>
        <w:rPr>
          <w:b/>
          <w:u w:val="single"/>
        </w:rPr>
      </w:pPr>
      <w:r>
        <w:rPr>
          <w:b/>
          <w:i/>
        </w:rPr>
        <w:t>Proposal</w:t>
      </w:r>
      <w:r w:rsidRPr="00367367">
        <w:rPr>
          <w:b/>
          <w:i/>
        </w:rPr>
        <w:t xml:space="preserve"> #</w:t>
      </w:r>
      <w:r w:rsidR="00B769AF">
        <w:rPr>
          <w:b/>
          <w:i/>
        </w:rPr>
        <w:t>3</w:t>
      </w:r>
      <w:r>
        <w:t xml:space="preserve">: </w:t>
      </w:r>
      <w:r w:rsidR="00F41456">
        <w:rPr>
          <w:i/>
        </w:rPr>
        <w:t>Support</w:t>
      </w:r>
      <w:r>
        <w:rPr>
          <w:i/>
        </w:rPr>
        <w:t xml:space="preserve"> FDM between </w:t>
      </w:r>
      <w:r w:rsidR="00F41456">
        <w:rPr>
          <w:i/>
        </w:rPr>
        <w:t xml:space="preserve">DMRS and UCI </w:t>
      </w:r>
      <w:r w:rsidR="00915446">
        <w:rPr>
          <w:i/>
        </w:rPr>
        <w:t xml:space="preserve">(i.e Option 1) </w:t>
      </w:r>
      <w:r w:rsidR="000E00A6">
        <w:rPr>
          <w:i/>
        </w:rPr>
        <w:t>also in the case of 2-symbol scenario</w:t>
      </w:r>
      <w:r w:rsidR="00ED48FA">
        <w:rPr>
          <w:i/>
        </w:rPr>
        <w:t xml:space="preserve"> if RS is multiplexed</w:t>
      </w:r>
    </w:p>
    <w:p w14:paraId="10F4C2B5" w14:textId="582E68B3" w:rsidR="00C4310C" w:rsidRDefault="00C4310C" w:rsidP="00C4310C">
      <w:pPr>
        <w:jc w:val="both"/>
        <w:rPr>
          <w:lang w:val="en-US"/>
        </w:rPr>
      </w:pPr>
      <w:r>
        <w:rPr>
          <w:lang w:val="en-US"/>
        </w:rPr>
        <w:t xml:space="preserve">FDM can be used as a method to multiplex SRS and PUCCH (of different UEs) within the same RB. The principle is shown in Figure </w:t>
      </w:r>
      <w:r w:rsidR="004C118D">
        <w:rPr>
          <w:lang w:val="en-US"/>
        </w:rPr>
        <w:t>1</w:t>
      </w:r>
      <w:r>
        <w:rPr>
          <w:lang w:val="en-US"/>
        </w:rPr>
        <w:t>. In the considered example, every 6</w:t>
      </w:r>
      <w:r w:rsidRPr="00642E8C">
        <w:rPr>
          <w:vertAlign w:val="superscript"/>
          <w:lang w:val="en-US"/>
        </w:rPr>
        <w:t>th</w:t>
      </w:r>
      <w:r>
        <w:rPr>
          <w:lang w:val="en-US"/>
        </w:rPr>
        <w:t xml:space="preserve"> subcarrier is used for SRS. It is </w:t>
      </w:r>
      <w:r w:rsidR="003537D0">
        <w:rPr>
          <w:lang w:val="en-US"/>
        </w:rPr>
        <w:t xml:space="preserve">also </w:t>
      </w:r>
      <w:r>
        <w:rPr>
          <w:lang w:val="en-US"/>
        </w:rPr>
        <w:t xml:space="preserve">noted that there is no need to multiplex SRS and PUCCH for the same UE within the same PRB. The reason behind is that PUCCH </w:t>
      </w:r>
      <w:r w:rsidR="003537D0">
        <w:rPr>
          <w:lang w:val="en-US"/>
        </w:rPr>
        <w:t xml:space="preserve">DMRS </w:t>
      </w:r>
      <w:r>
        <w:rPr>
          <w:lang w:val="en-US"/>
        </w:rPr>
        <w:t>can be used also for sounding purposes</w:t>
      </w:r>
      <w:r w:rsidR="00FA1DAA">
        <w:rPr>
          <w:lang w:val="en-US"/>
        </w:rPr>
        <w:t>, at least in the case without precoding</w:t>
      </w:r>
      <w:r>
        <w:rPr>
          <w:lang w:val="en-US"/>
        </w:rPr>
        <w:t xml:space="preserve">. </w:t>
      </w:r>
    </w:p>
    <w:p w14:paraId="18DE6150" w14:textId="38C6B401" w:rsidR="00C4310C" w:rsidRDefault="00C4310C" w:rsidP="00C4310C">
      <w:pPr>
        <w:jc w:val="both"/>
        <w:rPr>
          <w:i/>
        </w:rPr>
      </w:pPr>
      <w:r>
        <w:rPr>
          <w:b/>
          <w:i/>
        </w:rPr>
        <w:t>Proposal</w:t>
      </w:r>
      <w:r w:rsidRPr="00367367">
        <w:rPr>
          <w:b/>
          <w:i/>
        </w:rPr>
        <w:t xml:space="preserve"> #</w:t>
      </w:r>
      <w:r w:rsidR="00B769AF">
        <w:rPr>
          <w:b/>
          <w:i/>
        </w:rPr>
        <w:t>4</w:t>
      </w:r>
      <w:r>
        <w:t xml:space="preserve">: </w:t>
      </w:r>
      <w:r>
        <w:rPr>
          <w:i/>
        </w:rPr>
        <w:t xml:space="preserve">Consider FDM </w:t>
      </w:r>
      <w:r w:rsidR="003537D0">
        <w:rPr>
          <w:i/>
        </w:rPr>
        <w:t>between short</w:t>
      </w:r>
      <w:r>
        <w:rPr>
          <w:i/>
        </w:rPr>
        <w:t xml:space="preserve"> PUCCH and SRS</w:t>
      </w:r>
      <w:r w:rsidR="00FE61B5">
        <w:rPr>
          <w:i/>
        </w:rPr>
        <w:t>.</w:t>
      </w:r>
      <w:r>
        <w:rPr>
          <w:i/>
        </w:rPr>
        <w:t xml:space="preserve">  </w:t>
      </w:r>
    </w:p>
    <w:p w14:paraId="331F99E6" w14:textId="7C6626C9" w:rsidR="00C4310C" w:rsidRDefault="00B769AF" w:rsidP="00C4310C">
      <w:pPr>
        <w:jc w:val="center"/>
        <w:rPr>
          <w:lang w:val="en-US"/>
        </w:rPr>
      </w:pPr>
      <w:r w:rsidRPr="00B769AF">
        <w:rPr>
          <w:noProof/>
          <w:lang w:val="fi-FI" w:eastAsia="fi-FI"/>
        </w:rPr>
        <w:lastRenderedPageBreak/>
        <w:drawing>
          <wp:inline distT="0" distB="0" distL="0" distR="0" wp14:anchorId="0924B3A5" wp14:editId="14355E7F">
            <wp:extent cx="1247119" cy="17358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3136" cy="1744230"/>
                    </a:xfrm>
                    <a:prstGeom prst="rect">
                      <a:avLst/>
                    </a:prstGeom>
                    <a:noFill/>
                    <a:ln>
                      <a:noFill/>
                    </a:ln>
                  </pic:spPr>
                </pic:pic>
              </a:graphicData>
            </a:graphic>
          </wp:inline>
        </w:drawing>
      </w:r>
      <w:r w:rsidR="00C4310C">
        <w:rPr>
          <w:lang w:val="en-US"/>
        </w:rPr>
        <w:t xml:space="preserve">    </w:t>
      </w:r>
      <w:r w:rsidR="00C4310C" w:rsidRPr="000E181D">
        <w:rPr>
          <w:lang w:val="en-US"/>
        </w:rPr>
        <w:t xml:space="preserve"> </w:t>
      </w:r>
    </w:p>
    <w:p w14:paraId="1C258FC2" w14:textId="07738E45" w:rsidR="00C4310C" w:rsidRDefault="00C4310C" w:rsidP="00C4310C">
      <w:pPr>
        <w:spacing w:before="120" w:after="120"/>
        <w:jc w:val="center"/>
        <w:rPr>
          <w:b/>
          <w:lang w:val="en-US"/>
        </w:rPr>
      </w:pPr>
      <w:r w:rsidRPr="0035785F">
        <w:rPr>
          <w:b/>
        </w:rPr>
        <w:t xml:space="preserve">Figure </w:t>
      </w:r>
      <w:r w:rsidRPr="0035785F">
        <w:rPr>
          <w:b/>
        </w:rPr>
        <w:fldChar w:fldCharType="begin"/>
      </w:r>
      <w:r w:rsidRPr="0035785F">
        <w:rPr>
          <w:b/>
        </w:rPr>
        <w:instrText xml:space="preserve"> SEQ Figure \* ARABIC </w:instrText>
      </w:r>
      <w:r w:rsidRPr="0035785F">
        <w:rPr>
          <w:b/>
        </w:rPr>
        <w:fldChar w:fldCharType="separate"/>
      </w:r>
      <w:r w:rsidR="00B92935">
        <w:rPr>
          <w:b/>
          <w:noProof/>
        </w:rPr>
        <w:t>1</w:t>
      </w:r>
      <w:r w:rsidRPr="0035785F">
        <w:rPr>
          <w:b/>
        </w:rPr>
        <w:fldChar w:fldCharType="end"/>
      </w:r>
      <w:r w:rsidRPr="0035785F">
        <w:rPr>
          <w:b/>
          <w:lang w:val="en-US"/>
        </w:rPr>
        <w:t xml:space="preserve"> </w:t>
      </w:r>
      <w:r>
        <w:rPr>
          <w:b/>
          <w:lang w:val="en-US"/>
        </w:rPr>
        <w:t>FDM multiplexing between PUCCH and SRS</w:t>
      </w:r>
    </w:p>
    <w:p w14:paraId="77440E37" w14:textId="77777777" w:rsidR="008D169A" w:rsidRPr="004E1670" w:rsidRDefault="008D169A" w:rsidP="004E1670">
      <w:pPr>
        <w:rPr>
          <w:lang w:val="en-US" w:eastAsia="ja-JP"/>
        </w:rPr>
      </w:pPr>
    </w:p>
    <w:p w14:paraId="2E3D49C2" w14:textId="024A94CA" w:rsidR="00DF5AF9" w:rsidRPr="00F4065A" w:rsidRDefault="00DF5AF9" w:rsidP="00DF5AF9">
      <w:pPr>
        <w:pStyle w:val="Heading2"/>
        <w:rPr>
          <w:sz w:val="24"/>
        </w:rPr>
      </w:pPr>
      <w:r>
        <w:rPr>
          <w:sz w:val="24"/>
        </w:rPr>
        <w:t>2</w:t>
      </w:r>
      <w:r w:rsidRPr="00F4065A">
        <w:rPr>
          <w:sz w:val="24"/>
        </w:rPr>
        <w:t>.</w:t>
      </w:r>
      <w:r>
        <w:rPr>
          <w:sz w:val="24"/>
        </w:rPr>
        <w:t>4</w:t>
      </w:r>
      <w:r w:rsidRPr="00F4065A">
        <w:rPr>
          <w:sz w:val="24"/>
        </w:rPr>
        <w:t xml:space="preserve">. </w:t>
      </w:r>
      <w:r w:rsidRPr="00F4065A">
        <w:rPr>
          <w:sz w:val="24"/>
        </w:rPr>
        <w:tab/>
      </w:r>
      <w:r>
        <w:rPr>
          <w:sz w:val="24"/>
        </w:rPr>
        <w:t xml:space="preserve">Short PUCCH format for </w:t>
      </w:r>
      <w:r w:rsidRPr="00DF5AF9">
        <w:rPr>
          <w:sz w:val="24"/>
        </w:rPr>
        <w:t>UCI payloads from a few bits to at least tens of bits</w:t>
      </w:r>
      <w:r>
        <w:rPr>
          <w:sz w:val="24"/>
        </w:rPr>
        <w:t xml:space="preserve"> </w:t>
      </w:r>
    </w:p>
    <w:p w14:paraId="2DB60D2F" w14:textId="54ADD046" w:rsidR="000A01E6" w:rsidRPr="00EF20C3" w:rsidRDefault="00DF5AF9" w:rsidP="00DF5AF9">
      <w:pPr>
        <w:spacing w:after="0"/>
        <w:jc w:val="both"/>
        <w:rPr>
          <w:rFonts w:eastAsia="MS Mincho"/>
          <w:sz w:val="18"/>
          <w:lang w:val="en-US" w:eastAsia="ja-JP"/>
        </w:rPr>
      </w:pPr>
      <w:r>
        <w:rPr>
          <w:rFonts w:eastAsia="MS Mincho"/>
          <w:lang w:val="en-US" w:eastAsia="ja-JP"/>
        </w:rPr>
        <w:t>It was agreed in RAN1 #</w:t>
      </w:r>
      <w:r w:rsidR="003F54E6">
        <w:rPr>
          <w:rFonts w:eastAsia="MS Mincho"/>
          <w:lang w:val="en-US" w:eastAsia="ja-JP"/>
        </w:rPr>
        <w:t>7</w:t>
      </w:r>
      <w:r>
        <w:rPr>
          <w:rFonts w:eastAsia="MS Mincho"/>
          <w:lang w:val="en-US" w:eastAsia="ja-JP"/>
        </w:rPr>
        <w:t>8bis that “</w:t>
      </w:r>
      <w:r w:rsidRPr="00DF5AF9">
        <w:rPr>
          <w:rFonts w:eastAsia="MS Mincho"/>
          <w:i/>
          <w:lang w:val="en-US" w:eastAsia="ja-JP"/>
        </w:rPr>
        <w:t>In frequency-domain, a PRB (or multiple PRBs) is the minimum resource unit size for UL control channel.</w:t>
      </w:r>
      <w:r>
        <w:rPr>
          <w:rFonts w:eastAsia="MS Mincho"/>
          <w:lang w:val="en-US" w:eastAsia="ja-JP"/>
        </w:rPr>
        <w:t xml:space="preserve">” One approach </w:t>
      </w:r>
      <w:r w:rsidR="000A01E6">
        <w:rPr>
          <w:rFonts w:eastAsia="MS Mincho"/>
          <w:lang w:val="en-US" w:eastAsia="ja-JP"/>
        </w:rPr>
        <w:t xml:space="preserve">for short PUCCH </w:t>
      </w:r>
      <w:r w:rsidR="00BE2983">
        <w:rPr>
          <w:rFonts w:eastAsia="MS Mincho"/>
          <w:lang w:val="en-US" w:eastAsia="ja-JP"/>
        </w:rPr>
        <w:t xml:space="preserve">arrangement </w:t>
      </w:r>
      <w:r w:rsidR="000A01E6">
        <w:rPr>
          <w:rFonts w:eastAsia="MS Mincho"/>
          <w:lang w:val="en-US" w:eastAsia="ja-JP"/>
        </w:rPr>
        <w:t xml:space="preserve">for UCI payloads from a few bits to at least tens of bits </w:t>
      </w:r>
      <w:r w:rsidR="00BE2983">
        <w:rPr>
          <w:rFonts w:eastAsia="MS Mincho"/>
          <w:lang w:val="en-US" w:eastAsia="ja-JP"/>
        </w:rPr>
        <w:t xml:space="preserve">is </w:t>
      </w:r>
      <w:r w:rsidR="00972DE4">
        <w:rPr>
          <w:rFonts w:eastAsia="MS Mincho"/>
          <w:lang w:val="en-US" w:eastAsia="ja-JP"/>
        </w:rPr>
        <w:t xml:space="preserve">to </w:t>
      </w:r>
      <w:r w:rsidR="00BE2983">
        <w:rPr>
          <w:rFonts w:eastAsia="MS Mincho"/>
          <w:lang w:val="en-US" w:eastAsia="ja-JP"/>
        </w:rPr>
        <w:t>follow the desig</w:t>
      </w:r>
      <w:r w:rsidR="00972DE4">
        <w:rPr>
          <w:rFonts w:eastAsia="MS Mincho"/>
          <w:lang w:val="en-US" w:eastAsia="ja-JP"/>
        </w:rPr>
        <w:t>n</w:t>
      </w:r>
      <w:r w:rsidR="00BE2983">
        <w:rPr>
          <w:rFonts w:eastAsia="MS Mincho"/>
          <w:lang w:val="en-US" w:eastAsia="ja-JP"/>
        </w:rPr>
        <w:t xml:space="preserve"> proposed </w:t>
      </w:r>
      <w:r w:rsidR="00972DE4">
        <w:rPr>
          <w:rFonts w:eastAsia="MS Mincho"/>
          <w:lang w:val="en-US" w:eastAsia="ja-JP"/>
        </w:rPr>
        <w:t>for</w:t>
      </w:r>
      <w:r w:rsidR="00BE2983">
        <w:rPr>
          <w:rFonts w:eastAsia="MS Mincho"/>
          <w:lang w:val="en-US" w:eastAsia="ja-JP"/>
        </w:rPr>
        <w:t xml:space="preserve"> </w:t>
      </w:r>
      <w:r w:rsidR="000A01E6">
        <w:rPr>
          <w:rFonts w:eastAsia="MS Mincho"/>
          <w:lang w:val="en-US" w:eastAsia="ja-JP"/>
        </w:rPr>
        <w:t>PDCCH</w:t>
      </w:r>
      <w:r w:rsidR="00BE2983">
        <w:rPr>
          <w:rFonts w:eastAsia="MS Mincho"/>
          <w:lang w:val="en-US" w:eastAsia="ja-JP"/>
        </w:rPr>
        <w:t xml:space="preserve"> [</w:t>
      </w:r>
      <w:r w:rsidR="00972DE4">
        <w:rPr>
          <w:rFonts w:eastAsia="MS Mincho"/>
          <w:lang w:val="en-US" w:eastAsia="ja-JP"/>
        </w:rPr>
        <w:t>9</w:t>
      </w:r>
      <w:r w:rsidR="00BE2983">
        <w:rPr>
          <w:rFonts w:eastAsia="MS Mincho"/>
          <w:lang w:val="en-US" w:eastAsia="ja-JP"/>
        </w:rPr>
        <w:t>]</w:t>
      </w:r>
      <w:r w:rsidR="000A01E6">
        <w:rPr>
          <w:rFonts w:eastAsia="MS Mincho"/>
          <w:lang w:val="en-US" w:eastAsia="ja-JP"/>
        </w:rPr>
        <w:t>.</w:t>
      </w:r>
    </w:p>
    <w:p w14:paraId="64B5A6F0" w14:textId="7CCF6888" w:rsidR="000A01E6" w:rsidRPr="003C4F69" w:rsidRDefault="000A01E6" w:rsidP="00EF20C3">
      <w:pPr>
        <w:pStyle w:val="ListParagraph"/>
        <w:numPr>
          <w:ilvl w:val="0"/>
          <w:numId w:val="23"/>
        </w:numPr>
        <w:jc w:val="both"/>
        <w:rPr>
          <w:rFonts w:eastAsia="MS Mincho"/>
          <w:lang w:val="en-US" w:eastAsia="ja-JP"/>
        </w:rPr>
      </w:pPr>
      <w:r w:rsidRPr="00EF20C3">
        <w:rPr>
          <w:rFonts w:eastAsia="MS Mincho"/>
          <w:sz w:val="20"/>
          <w:lang w:val="en-US" w:eastAsia="ja-JP"/>
        </w:rPr>
        <w:t>Short</w:t>
      </w:r>
      <w:r>
        <w:rPr>
          <w:rFonts w:eastAsia="MS Mincho"/>
          <w:sz w:val="20"/>
          <w:lang w:val="en-US" w:eastAsia="ja-JP"/>
        </w:rPr>
        <w:t xml:space="preserve"> PUCCH transmission covers one or more short PUCCH resource units</w:t>
      </w:r>
      <w:r w:rsidR="00BE2983">
        <w:rPr>
          <w:rFonts w:eastAsia="MS Mincho"/>
          <w:sz w:val="20"/>
          <w:lang w:val="en-US" w:eastAsia="ja-JP"/>
        </w:rPr>
        <w:t xml:space="preserve"> (DL reference: NR-CCE)</w:t>
      </w:r>
    </w:p>
    <w:p w14:paraId="19153E3A" w14:textId="3963A7AF" w:rsidR="008E5BD8" w:rsidRPr="003C4F69" w:rsidRDefault="000A01E6" w:rsidP="00EF20C3">
      <w:pPr>
        <w:pStyle w:val="ListParagraph"/>
        <w:numPr>
          <w:ilvl w:val="0"/>
          <w:numId w:val="23"/>
        </w:numPr>
        <w:jc w:val="both"/>
        <w:rPr>
          <w:rFonts w:eastAsia="MS Mincho"/>
          <w:lang w:val="en-US" w:eastAsia="ja-JP"/>
        </w:rPr>
      </w:pPr>
      <w:r w:rsidRPr="00EF20C3">
        <w:rPr>
          <w:rFonts w:eastAsia="MS Mincho"/>
          <w:sz w:val="20"/>
          <w:lang w:val="en-US" w:eastAsia="ja-JP"/>
        </w:rPr>
        <w:t xml:space="preserve">Each resource unit consists of </w:t>
      </w:r>
      <w:r w:rsidR="00BE2983" w:rsidRPr="00EF20C3">
        <w:rPr>
          <w:rFonts w:eastAsia="MS Mincho"/>
          <w:i/>
          <w:sz w:val="20"/>
          <w:lang w:val="en-US" w:eastAsia="ja-JP"/>
        </w:rPr>
        <w:t xml:space="preserve">M </w:t>
      </w:r>
      <w:r w:rsidRPr="00EF20C3">
        <w:rPr>
          <w:rFonts w:eastAsia="MS Mincho"/>
          <w:sz w:val="20"/>
          <w:lang w:val="en-US" w:eastAsia="ja-JP"/>
        </w:rPr>
        <w:t>RBs during one OFDM symbol.</w:t>
      </w:r>
      <w:r w:rsidR="00BE2983" w:rsidRPr="00EF20C3">
        <w:rPr>
          <w:rFonts w:eastAsia="MS Mincho"/>
          <w:sz w:val="20"/>
          <w:lang w:val="en-US" w:eastAsia="ja-JP"/>
        </w:rPr>
        <w:t xml:space="preserve"> </w:t>
      </w:r>
    </w:p>
    <w:p w14:paraId="6301497A" w14:textId="3F24B02D" w:rsidR="00BE2983" w:rsidRPr="003C4F69" w:rsidRDefault="00BE2983" w:rsidP="00EF20C3">
      <w:pPr>
        <w:pStyle w:val="ListParagraph"/>
        <w:numPr>
          <w:ilvl w:val="0"/>
          <w:numId w:val="23"/>
        </w:numPr>
        <w:jc w:val="both"/>
        <w:rPr>
          <w:rFonts w:eastAsia="MS Mincho"/>
          <w:lang w:val="en-US" w:eastAsia="ja-JP"/>
        </w:rPr>
      </w:pPr>
      <w:r w:rsidRPr="00EF20C3">
        <w:rPr>
          <w:rFonts w:eastAsia="MS Mincho"/>
          <w:sz w:val="20"/>
          <w:lang w:val="en-US" w:eastAsia="ja-JP"/>
        </w:rPr>
        <w:t xml:space="preserve">Each </w:t>
      </w:r>
      <w:r w:rsidR="008E5BD8">
        <w:rPr>
          <w:rFonts w:eastAsia="MS Mincho"/>
          <w:sz w:val="20"/>
          <w:lang w:val="en-US" w:eastAsia="ja-JP"/>
        </w:rPr>
        <w:t>resource block</w:t>
      </w:r>
      <w:r w:rsidR="008E5BD8" w:rsidRPr="00EF20C3">
        <w:rPr>
          <w:rFonts w:eastAsia="MS Mincho"/>
          <w:sz w:val="20"/>
          <w:lang w:val="en-US" w:eastAsia="ja-JP"/>
        </w:rPr>
        <w:t xml:space="preserve"> </w:t>
      </w:r>
      <w:r w:rsidRPr="00EF20C3">
        <w:rPr>
          <w:rFonts w:eastAsia="MS Mincho"/>
          <w:sz w:val="20"/>
          <w:lang w:val="en-US" w:eastAsia="ja-JP"/>
        </w:rPr>
        <w:t>contains 4 REs for DMRS and 8 REs for UCI</w:t>
      </w:r>
      <w:r w:rsidR="004117C0">
        <w:rPr>
          <w:rFonts w:eastAsia="MS Mincho"/>
          <w:sz w:val="20"/>
          <w:lang w:val="en-US" w:eastAsia="ja-JP"/>
        </w:rPr>
        <w:t xml:space="preserve">. </w:t>
      </w:r>
    </w:p>
    <w:p w14:paraId="0EBA5F9B" w14:textId="7C3F91D8" w:rsidR="00B92935" w:rsidRPr="003C4F69" w:rsidRDefault="004117C0" w:rsidP="00EF20C3">
      <w:pPr>
        <w:pStyle w:val="ListParagraph"/>
        <w:numPr>
          <w:ilvl w:val="0"/>
          <w:numId w:val="23"/>
        </w:numPr>
        <w:jc w:val="both"/>
        <w:rPr>
          <w:rFonts w:eastAsia="MS Mincho"/>
          <w:lang w:val="en-US" w:eastAsia="ja-JP"/>
        </w:rPr>
      </w:pPr>
      <w:r w:rsidRPr="00EF20C3">
        <w:rPr>
          <w:rFonts w:eastAsia="MS Mincho"/>
          <w:i/>
          <w:sz w:val="20"/>
          <w:lang w:val="en-US" w:eastAsia="ja-JP"/>
        </w:rPr>
        <w:t xml:space="preserve">M </w:t>
      </w:r>
      <w:r w:rsidRPr="00EF20C3">
        <w:rPr>
          <w:rFonts w:eastAsia="MS Mincho"/>
          <w:sz w:val="20"/>
          <w:lang w:val="en-US" w:eastAsia="ja-JP"/>
        </w:rPr>
        <w:t>RBs can be map</w:t>
      </w:r>
      <w:r w:rsidR="00972DE4">
        <w:rPr>
          <w:rFonts w:eastAsia="MS Mincho"/>
          <w:sz w:val="20"/>
          <w:lang w:val="en-US" w:eastAsia="ja-JP"/>
        </w:rPr>
        <w:t>p</w:t>
      </w:r>
      <w:r w:rsidRPr="00EF20C3">
        <w:rPr>
          <w:rFonts w:eastAsia="MS Mincho"/>
          <w:sz w:val="20"/>
          <w:lang w:val="en-US" w:eastAsia="ja-JP"/>
        </w:rPr>
        <w:t>ed in the same or different symbols.</w:t>
      </w:r>
      <w:r w:rsidR="00B92935">
        <w:rPr>
          <w:rFonts w:eastAsia="MS Mincho"/>
          <w:sz w:val="20"/>
          <w:lang w:val="en-US" w:eastAsia="ja-JP"/>
        </w:rPr>
        <w:t xml:space="preserve"> </w:t>
      </w:r>
      <w:r w:rsidRPr="00EF20C3">
        <w:rPr>
          <w:rFonts w:eastAsia="MS Mincho"/>
          <w:sz w:val="20"/>
          <w:lang w:val="en-US" w:eastAsia="ja-JP"/>
        </w:rPr>
        <w:t xml:space="preserve"> </w:t>
      </w:r>
    </w:p>
    <w:p w14:paraId="63051072" w14:textId="77777777" w:rsidR="00B92935" w:rsidRPr="003C4F69" w:rsidRDefault="000A01E6" w:rsidP="00EF20C3">
      <w:pPr>
        <w:pStyle w:val="ListParagraph"/>
        <w:numPr>
          <w:ilvl w:val="0"/>
          <w:numId w:val="23"/>
        </w:numPr>
        <w:jc w:val="both"/>
        <w:rPr>
          <w:rFonts w:eastAsia="MS Mincho"/>
          <w:lang w:val="en-US" w:eastAsia="ja-JP"/>
        </w:rPr>
      </w:pPr>
      <w:r w:rsidRPr="00EF20C3">
        <w:rPr>
          <w:rFonts w:eastAsia="MS Mincho"/>
          <w:sz w:val="20"/>
          <w:lang w:val="en-US" w:eastAsia="ja-JP"/>
        </w:rPr>
        <w:t xml:space="preserve">Both localized and distributed allocation of </w:t>
      </w:r>
      <w:r w:rsidR="00BE2983" w:rsidRPr="00EF20C3">
        <w:rPr>
          <w:rFonts w:eastAsia="MS Mincho"/>
          <w:sz w:val="20"/>
          <w:lang w:val="en-US" w:eastAsia="ja-JP"/>
        </w:rPr>
        <w:t>RBs</w:t>
      </w:r>
      <w:r w:rsidRPr="00EF20C3">
        <w:rPr>
          <w:rFonts w:eastAsia="MS Mincho"/>
          <w:sz w:val="20"/>
          <w:lang w:val="en-US" w:eastAsia="ja-JP"/>
        </w:rPr>
        <w:t xml:space="preserve"> are supported for short PUCCH. </w:t>
      </w:r>
    </w:p>
    <w:p w14:paraId="4E414F43" w14:textId="0E317AC2" w:rsidR="000A01E6" w:rsidRPr="00EF20C3" w:rsidRDefault="00B92935" w:rsidP="00EF20C3">
      <w:pPr>
        <w:pStyle w:val="ListParagraph"/>
        <w:numPr>
          <w:ilvl w:val="0"/>
          <w:numId w:val="23"/>
        </w:numPr>
        <w:jc w:val="both"/>
        <w:rPr>
          <w:rFonts w:eastAsia="MS Mincho"/>
          <w:lang w:val="en-US" w:eastAsia="ja-JP"/>
        </w:rPr>
      </w:pPr>
      <w:r>
        <w:rPr>
          <w:rFonts w:eastAsia="MS Mincho"/>
          <w:sz w:val="20"/>
          <w:lang w:val="en-US" w:eastAsia="ja-JP"/>
        </w:rPr>
        <w:t xml:space="preserve">Frequency hopping on short PUCCH can be seen as a special case of distributd allocation where </w:t>
      </w:r>
      <w:r>
        <w:rPr>
          <w:rFonts w:eastAsia="MS Mincho"/>
          <w:i/>
          <w:sz w:val="20"/>
          <w:lang w:val="en-US" w:eastAsia="ja-JP"/>
        </w:rPr>
        <w:t xml:space="preserve">M </w:t>
      </w:r>
      <w:r w:rsidRPr="00EF20C3">
        <w:rPr>
          <w:rFonts w:eastAsia="MS Mincho"/>
          <w:sz w:val="20"/>
          <w:lang w:val="en-US" w:eastAsia="ja-JP"/>
        </w:rPr>
        <w:t>RBs</w:t>
      </w:r>
      <w:r>
        <w:rPr>
          <w:rFonts w:eastAsia="MS Mincho"/>
          <w:sz w:val="20"/>
          <w:lang w:val="en-US" w:eastAsia="ja-JP"/>
        </w:rPr>
        <w:t xml:space="preserve"> are mapped in different symbols</w:t>
      </w:r>
      <w:r w:rsidRPr="00EF20C3">
        <w:rPr>
          <w:rFonts w:eastAsia="MS Mincho"/>
          <w:sz w:val="20"/>
          <w:lang w:val="en-US" w:eastAsia="ja-JP"/>
        </w:rPr>
        <w:t xml:space="preserve"> </w:t>
      </w:r>
    </w:p>
    <w:p w14:paraId="1B3F0FDD" w14:textId="77777777" w:rsidR="00EF20C3" w:rsidRPr="003C4F69" w:rsidRDefault="00EF20C3" w:rsidP="00EF20C3">
      <w:pPr>
        <w:pStyle w:val="ListParagraph"/>
        <w:jc w:val="both"/>
        <w:rPr>
          <w:rFonts w:eastAsia="MS Mincho"/>
          <w:lang w:val="en-US" w:eastAsia="ja-JP"/>
        </w:rPr>
      </w:pPr>
    </w:p>
    <w:p w14:paraId="02A78878" w14:textId="03CC1254" w:rsidR="004C118D" w:rsidRPr="004C118D" w:rsidRDefault="004C118D">
      <w:pPr>
        <w:spacing w:after="0"/>
        <w:jc w:val="both"/>
        <w:rPr>
          <w:rFonts w:eastAsia="MS Mincho"/>
          <w:lang w:val="en-US" w:eastAsia="ja-JP"/>
        </w:rPr>
      </w:pPr>
      <w:r>
        <w:rPr>
          <w:rFonts w:eastAsia="MS Mincho"/>
          <w:lang w:val="en-US" w:eastAsia="ja-JP"/>
        </w:rPr>
        <w:t>Figure 2 shows an example of short PUCCH arrangement, where short PUCCH resource unit size is four RBs. In all cases resourc</w:t>
      </w:r>
      <w:r w:rsidR="00FE408D">
        <w:rPr>
          <w:rFonts w:eastAsia="MS Mincho"/>
          <w:lang w:val="en-US" w:eastAsia="ja-JP"/>
        </w:rPr>
        <w:t xml:space="preserve">e units are allocated within </w:t>
      </w:r>
      <w:r w:rsidR="008E5BD8">
        <w:rPr>
          <w:rFonts w:eastAsia="MS Mincho"/>
          <w:lang w:val="en-US" w:eastAsia="ja-JP"/>
        </w:rPr>
        <w:t xml:space="preserve">a </w:t>
      </w:r>
      <w:r w:rsidR="00FE408D">
        <w:rPr>
          <w:rFonts w:eastAsia="MS Mincho"/>
          <w:lang w:val="en-US" w:eastAsia="ja-JP"/>
        </w:rPr>
        <w:t>4-</w:t>
      </w:r>
      <w:r>
        <w:rPr>
          <w:rFonts w:eastAsia="MS Mincho"/>
          <w:lang w:val="en-US" w:eastAsia="ja-JP"/>
        </w:rPr>
        <w:t xml:space="preserve">RB grid. </w:t>
      </w:r>
      <w:r w:rsidR="008E5BD8">
        <w:rPr>
          <w:rFonts w:eastAsia="MS Mincho"/>
          <w:lang w:val="en-US" w:eastAsia="ja-JP"/>
        </w:rPr>
        <w:t xml:space="preserve">Three different </w:t>
      </w:r>
      <w:r>
        <w:rPr>
          <w:rFonts w:eastAsia="MS Mincho"/>
          <w:lang w:val="en-US" w:eastAsia="ja-JP"/>
        </w:rPr>
        <w:t>scenario</w:t>
      </w:r>
      <w:r w:rsidR="008E5BD8">
        <w:rPr>
          <w:rFonts w:eastAsia="MS Mincho"/>
          <w:lang w:val="en-US" w:eastAsia="ja-JP"/>
        </w:rPr>
        <w:t>s are covered in Figure 2</w:t>
      </w:r>
      <w:r>
        <w:rPr>
          <w:rFonts w:eastAsia="MS Mincho"/>
          <w:lang w:val="en-US" w:eastAsia="ja-JP"/>
        </w:rPr>
        <w:t xml:space="preserve">: </w:t>
      </w:r>
    </w:p>
    <w:p w14:paraId="4D2BE93C" w14:textId="42ECD82C" w:rsidR="004C118D" w:rsidRDefault="004C118D" w:rsidP="00EF20C3">
      <w:pPr>
        <w:pStyle w:val="ListParagraph"/>
        <w:numPr>
          <w:ilvl w:val="0"/>
          <w:numId w:val="24"/>
        </w:numPr>
        <w:jc w:val="both"/>
        <w:rPr>
          <w:rFonts w:eastAsia="MS Mincho"/>
          <w:lang w:val="en-US" w:eastAsia="ja-JP"/>
        </w:rPr>
      </w:pPr>
      <w:r>
        <w:rPr>
          <w:rFonts w:eastAsia="MS Mincho"/>
          <w:sz w:val="20"/>
          <w:szCs w:val="20"/>
          <w:lang w:val="en-US" w:eastAsia="ja-JP"/>
        </w:rPr>
        <w:t>Localized allocation of RBs within one symbol</w:t>
      </w:r>
    </w:p>
    <w:p w14:paraId="7DF22E41" w14:textId="132DE87A" w:rsidR="004C118D" w:rsidRDefault="004C118D" w:rsidP="00EF20C3">
      <w:pPr>
        <w:pStyle w:val="ListParagraph"/>
        <w:numPr>
          <w:ilvl w:val="0"/>
          <w:numId w:val="24"/>
        </w:numPr>
        <w:jc w:val="both"/>
        <w:rPr>
          <w:rFonts w:eastAsia="MS Mincho"/>
          <w:lang w:val="en-US" w:eastAsia="ja-JP"/>
        </w:rPr>
      </w:pPr>
      <w:r>
        <w:rPr>
          <w:rFonts w:eastAsia="MS Mincho"/>
          <w:sz w:val="20"/>
          <w:szCs w:val="20"/>
          <w:lang w:val="en-US" w:eastAsia="ja-JP"/>
        </w:rPr>
        <w:t>Distributed allocation of RBs within one symbol</w:t>
      </w:r>
    </w:p>
    <w:p w14:paraId="5370AC7B" w14:textId="40522B2A" w:rsidR="004C118D" w:rsidRPr="004E1670" w:rsidRDefault="004C118D" w:rsidP="00EF20C3">
      <w:pPr>
        <w:pStyle w:val="ListParagraph"/>
        <w:numPr>
          <w:ilvl w:val="0"/>
          <w:numId w:val="24"/>
        </w:numPr>
        <w:jc w:val="both"/>
        <w:rPr>
          <w:rFonts w:eastAsia="MS Mincho"/>
          <w:lang w:val="en-US" w:eastAsia="ja-JP"/>
        </w:rPr>
      </w:pPr>
      <w:r>
        <w:rPr>
          <w:rFonts w:eastAsia="MS Mincho"/>
          <w:sz w:val="20"/>
          <w:szCs w:val="20"/>
          <w:lang w:val="en-US" w:eastAsia="ja-JP"/>
        </w:rPr>
        <w:t>Distributed allocation of RBs within two symbols</w:t>
      </w:r>
    </w:p>
    <w:p w14:paraId="2B4EB14B" w14:textId="057D17EC" w:rsidR="007229DB" w:rsidRDefault="007229DB" w:rsidP="004E1670">
      <w:pPr>
        <w:jc w:val="both"/>
        <w:rPr>
          <w:rFonts w:eastAsia="MS Mincho"/>
          <w:lang w:val="en-US" w:eastAsia="ja-JP"/>
        </w:rPr>
      </w:pPr>
    </w:p>
    <w:p w14:paraId="289F8A59" w14:textId="2B1BF0DC" w:rsidR="004C118D" w:rsidRDefault="007229DB" w:rsidP="00EF20C3">
      <w:pPr>
        <w:jc w:val="both"/>
        <w:rPr>
          <w:rFonts w:eastAsia="MS Mincho"/>
          <w:lang w:val="en-US" w:eastAsia="ja-JP"/>
        </w:rPr>
      </w:pPr>
      <w:r>
        <w:rPr>
          <w:rFonts w:eastAsia="MS Mincho"/>
          <w:lang w:val="en-US" w:eastAsia="ja-JP"/>
        </w:rPr>
        <w:t xml:space="preserve">SFBC is considered as the transmit diversity candidate for DL control channel. We think that SFBC is a natural </w:t>
      </w:r>
      <w:r w:rsidR="00FF6100">
        <w:rPr>
          <w:rFonts w:eastAsia="MS Mincho"/>
          <w:lang w:val="en-US" w:eastAsia="ja-JP"/>
        </w:rPr>
        <w:t>transmit diversity option also for short PUCCH at least for UCI payloads &gt;2 bits. This provides a scalable solution for both 1-symbol and 2-symbol scenarios.</w:t>
      </w:r>
      <w:r>
        <w:rPr>
          <w:rFonts w:eastAsia="MS Mincho"/>
          <w:lang w:val="en-US" w:eastAsia="ja-JP"/>
        </w:rPr>
        <w:t xml:space="preserve"> </w:t>
      </w:r>
      <w:r w:rsidR="00FF6100">
        <w:rPr>
          <w:rFonts w:eastAsia="MS Mincho"/>
          <w:lang w:val="en-US" w:eastAsia="ja-JP"/>
        </w:rPr>
        <w:t>Furthermore, it has a good commonality with DL side provided that SFBC is selected as a solution for DL.</w:t>
      </w:r>
    </w:p>
    <w:p w14:paraId="48F443F8" w14:textId="31F87771" w:rsidR="008E5BD8" w:rsidRPr="00C4310C" w:rsidRDefault="008E5BD8" w:rsidP="008E5BD8">
      <w:pPr>
        <w:jc w:val="both"/>
        <w:rPr>
          <w:rFonts w:eastAsia="MS Mincho"/>
          <w:lang w:val="en-US" w:eastAsia="ja-JP"/>
        </w:rPr>
      </w:pPr>
      <w:r>
        <w:rPr>
          <w:b/>
          <w:i/>
        </w:rPr>
        <w:t>Proposal</w:t>
      </w:r>
      <w:r w:rsidRPr="00367367">
        <w:rPr>
          <w:b/>
          <w:i/>
        </w:rPr>
        <w:t xml:space="preserve"> #</w:t>
      </w:r>
      <w:r>
        <w:rPr>
          <w:b/>
          <w:i/>
        </w:rPr>
        <w:t>5</w:t>
      </w:r>
      <w:r>
        <w:t xml:space="preserve">: </w:t>
      </w:r>
      <w:r>
        <w:rPr>
          <w:i/>
        </w:rPr>
        <w:t>Consider maximizing commonalities between the short PUCCH stucture and the PDCCH stucture.</w:t>
      </w:r>
    </w:p>
    <w:p w14:paraId="4F386EF5" w14:textId="240AE519" w:rsidR="00B92935" w:rsidRPr="00B92935" w:rsidRDefault="004C118D" w:rsidP="00EF20C3">
      <w:pPr>
        <w:jc w:val="center"/>
        <w:rPr>
          <w:rFonts w:eastAsia="MS Mincho"/>
          <w:lang w:val="en-US" w:eastAsia="ja-JP"/>
        </w:rPr>
      </w:pPr>
      <w:r w:rsidRPr="004C118D">
        <w:rPr>
          <w:rFonts w:eastAsia="MS Mincho"/>
          <w:lang w:val="en-US" w:eastAsia="ja-JP"/>
        </w:rPr>
        <w:t xml:space="preserve"> </w:t>
      </w:r>
      <w:r w:rsidR="00FE408D" w:rsidRPr="00FE408D">
        <w:rPr>
          <w:noProof/>
          <w:lang w:val="fi-FI" w:eastAsia="fi-FI"/>
        </w:rPr>
        <w:drawing>
          <wp:inline distT="0" distB="0" distL="0" distR="0" wp14:anchorId="6C06A257" wp14:editId="45638432">
            <wp:extent cx="5045926" cy="2042206"/>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9570" cy="2055823"/>
                    </a:xfrm>
                    <a:prstGeom prst="rect">
                      <a:avLst/>
                    </a:prstGeom>
                    <a:noFill/>
                    <a:ln>
                      <a:noFill/>
                    </a:ln>
                  </pic:spPr>
                </pic:pic>
              </a:graphicData>
            </a:graphic>
          </wp:inline>
        </w:drawing>
      </w:r>
    </w:p>
    <w:p w14:paraId="4DB3452F" w14:textId="5103A8A7" w:rsidR="00B92935" w:rsidRDefault="00B92935" w:rsidP="00B92935">
      <w:pPr>
        <w:spacing w:before="120" w:after="120"/>
        <w:jc w:val="center"/>
        <w:rPr>
          <w:b/>
          <w:lang w:val="en-US"/>
        </w:rPr>
      </w:pPr>
      <w:r w:rsidRPr="0035785F">
        <w:rPr>
          <w:b/>
        </w:rPr>
        <w:t xml:space="preserve">Figure </w:t>
      </w:r>
      <w:r w:rsidRPr="0035785F">
        <w:rPr>
          <w:b/>
        </w:rPr>
        <w:fldChar w:fldCharType="begin"/>
      </w:r>
      <w:r w:rsidRPr="0035785F">
        <w:rPr>
          <w:b/>
        </w:rPr>
        <w:instrText xml:space="preserve"> SEQ Figure \* ARABIC </w:instrText>
      </w:r>
      <w:r w:rsidRPr="0035785F">
        <w:rPr>
          <w:b/>
        </w:rPr>
        <w:fldChar w:fldCharType="separate"/>
      </w:r>
      <w:r>
        <w:rPr>
          <w:b/>
          <w:noProof/>
        </w:rPr>
        <w:t>2</w:t>
      </w:r>
      <w:r w:rsidRPr="0035785F">
        <w:rPr>
          <w:b/>
        </w:rPr>
        <w:fldChar w:fldCharType="end"/>
      </w:r>
      <w:r w:rsidRPr="0035785F">
        <w:rPr>
          <w:b/>
          <w:lang w:val="en-US"/>
        </w:rPr>
        <w:t xml:space="preserve"> </w:t>
      </w:r>
      <w:r w:rsidR="00FE408D">
        <w:rPr>
          <w:b/>
          <w:lang w:val="en-US"/>
        </w:rPr>
        <w:t xml:space="preserve">Example of short PUCCCH mapping into </w:t>
      </w:r>
      <w:r w:rsidR="008E5BD8">
        <w:rPr>
          <w:b/>
          <w:lang w:val="en-US"/>
        </w:rPr>
        <w:t xml:space="preserve">a </w:t>
      </w:r>
      <w:r w:rsidR="00FE408D">
        <w:rPr>
          <w:b/>
          <w:lang w:val="en-US"/>
        </w:rPr>
        <w:t>4-RB grid.</w:t>
      </w:r>
    </w:p>
    <w:p w14:paraId="648B6522" w14:textId="023ABF56" w:rsidR="00B92935" w:rsidRDefault="00B92935" w:rsidP="00EF20C3">
      <w:pPr>
        <w:pStyle w:val="ListParagraph"/>
        <w:ind w:left="568"/>
        <w:jc w:val="both"/>
        <w:rPr>
          <w:rFonts w:eastAsia="MS Mincho"/>
          <w:lang w:val="en-US" w:eastAsia="ja-JP"/>
        </w:rPr>
      </w:pPr>
    </w:p>
    <w:p w14:paraId="5E98FEFF" w14:textId="72D4E89B" w:rsidR="00DB6634" w:rsidRDefault="00DB6634" w:rsidP="00DB6634">
      <w:pPr>
        <w:pStyle w:val="Heading2"/>
        <w:rPr>
          <w:sz w:val="24"/>
        </w:rPr>
      </w:pPr>
      <w:r>
        <w:rPr>
          <w:sz w:val="24"/>
        </w:rPr>
        <w:lastRenderedPageBreak/>
        <w:t>2</w:t>
      </w:r>
      <w:r w:rsidRPr="00F4065A">
        <w:rPr>
          <w:sz w:val="24"/>
        </w:rPr>
        <w:t>.</w:t>
      </w:r>
      <w:r>
        <w:rPr>
          <w:sz w:val="24"/>
        </w:rPr>
        <w:t>5</w:t>
      </w:r>
      <w:r w:rsidRPr="00F4065A">
        <w:rPr>
          <w:sz w:val="24"/>
        </w:rPr>
        <w:t xml:space="preserve">. </w:t>
      </w:r>
      <w:r w:rsidRPr="00F4065A">
        <w:rPr>
          <w:sz w:val="24"/>
        </w:rPr>
        <w:tab/>
      </w:r>
      <w:r>
        <w:rPr>
          <w:sz w:val="24"/>
        </w:rPr>
        <w:t>Interference randomization for short PUCCH</w:t>
      </w:r>
    </w:p>
    <w:p w14:paraId="2E7B6CE1" w14:textId="77777777" w:rsidR="00DB6634" w:rsidRDefault="00DB6634" w:rsidP="00DB6634">
      <w:r w:rsidRPr="00DB6634">
        <w:t>Efficient inter-cell randomization is an important aspect of control channel design. Control channel should provide robust performance under varying interference conditions, as the control channel payload (HARQ ACK, scheduling request, CSI) is latency critical and hence cannot benefit from e.g. HARQ. Correspondingly, it was agreed in RAN1#88 that “</w:t>
      </w:r>
      <w:r w:rsidRPr="009019C9">
        <w:rPr>
          <w:i/>
        </w:rPr>
        <w:t>for a given UCI payload, short-PUCCH is designed such that […] interference randomization should be enabled […]</w:t>
      </w:r>
      <w:r w:rsidRPr="00DB6634">
        <w:t>”.</w:t>
      </w:r>
    </w:p>
    <w:p w14:paraId="4E64BB44" w14:textId="01AB7430" w:rsidR="00126A0B" w:rsidRDefault="00DB6634" w:rsidP="00DB6634">
      <w:r>
        <w:t>LTE supports several, randomization mechanisms that can also be used to ra</w:t>
      </w:r>
      <w:r w:rsidR="000E4B5A">
        <w:t>ndomize inter-cell interference</w:t>
      </w:r>
      <w:r>
        <w:t xml:space="preserve">. Randomization solutions defined in LTE include data scrambling, sequence hopping, and hopping of the cyclic shift of spreading sequence or data sequence. These are reasonable options also for </w:t>
      </w:r>
      <w:r w:rsidR="000E4B5A">
        <w:t xml:space="preserve">NR short-PUCCH scenarios. On the other hand, </w:t>
      </w:r>
      <w:r w:rsidRPr="00DB6634">
        <w:t>it may be only few of the UEs on neighbouring cells that cause significant interference to the detection of UL control channel. The drawback of the mentioned approaches is that an UE causing significant interference keeps interfering the transmission from the same victim UE throughout the transmission, and frequently also in the following transmissions.</w:t>
      </w:r>
      <w:r>
        <w:t xml:space="preserve"> Although the gNB has some flexibility to select short PUCCH resource via ARI-based mechanmism, there seems to be a need also for randomization between short PUCCH resources among neighbouring cells. This can be based e.g. on the </w:t>
      </w:r>
      <w:r w:rsidR="00126A0B">
        <w:t xml:space="preserve">cell-specific hopping </w:t>
      </w:r>
      <w:r w:rsidR="000E4B5A">
        <w:t>between the short</w:t>
      </w:r>
      <w:r w:rsidR="00126A0B">
        <w:t xml:space="preserve"> PUCCH resource units.</w:t>
      </w:r>
    </w:p>
    <w:p w14:paraId="731E8DB5" w14:textId="0726042F" w:rsidR="00126A0B" w:rsidRDefault="00126A0B" w:rsidP="00DB6634">
      <w:r>
        <w:t xml:space="preserve">As discussed in Section 2.1, frequency hopping </w:t>
      </w:r>
      <w:r w:rsidR="000E4B5A">
        <w:t xml:space="preserve">within a slot </w:t>
      </w:r>
      <w:r>
        <w:t xml:space="preserve">is a key diversity mechanism for short PUCCH. </w:t>
      </w:r>
      <w:r w:rsidRPr="00126A0B">
        <w:t xml:space="preserve">For that, symbol-wise frequency hopping pattern needs to be composed of two elements: 1) non-random hopping that ensures proper frequency diversity within slot via wide enough hops 2) pseudo-random hopping that randomizes interference between cells. </w:t>
      </w:r>
      <w:r>
        <w:t xml:space="preserve"> </w:t>
      </w:r>
    </w:p>
    <w:p w14:paraId="666E73C3" w14:textId="6BAB778B" w:rsidR="00126A0B" w:rsidRDefault="00126A0B" w:rsidP="00126A0B">
      <w:pPr>
        <w:jc w:val="both"/>
        <w:rPr>
          <w:i/>
        </w:rPr>
      </w:pPr>
      <w:r>
        <w:rPr>
          <w:b/>
          <w:i/>
        </w:rPr>
        <w:t>Proposal #6</w:t>
      </w:r>
      <w:r>
        <w:t xml:space="preserve">: </w:t>
      </w:r>
      <w:r>
        <w:rPr>
          <w:i/>
        </w:rPr>
        <w:t xml:space="preserve">Consider cell specific hopping between PUCCH resource units. </w:t>
      </w:r>
    </w:p>
    <w:p w14:paraId="7F35963F" w14:textId="639EEC35" w:rsidR="00126A0B" w:rsidRDefault="00126A0B" w:rsidP="00126A0B">
      <w:pPr>
        <w:jc w:val="both"/>
        <w:rPr>
          <w:i/>
        </w:rPr>
      </w:pPr>
      <w:r>
        <w:rPr>
          <w:b/>
          <w:i/>
        </w:rPr>
        <w:t>Proposal #7</w:t>
      </w:r>
      <w:r>
        <w:t xml:space="preserve">: </w:t>
      </w:r>
      <w:r>
        <w:rPr>
          <w:i/>
        </w:rPr>
        <w:t xml:space="preserve">In the scenario with multiple sPUCCH symbols per slot, the cell specific hopping should provide both frequency diversty and interference randomization within a slot.  </w:t>
      </w:r>
    </w:p>
    <w:p w14:paraId="1668024C" w14:textId="0074F26E" w:rsidR="00D82BF2" w:rsidRDefault="00D82BF2" w:rsidP="00D82BF2">
      <w:pPr>
        <w:pStyle w:val="Heading1"/>
      </w:pPr>
      <w:r>
        <w:rPr>
          <w:color w:val="000000"/>
        </w:rPr>
        <w:t>3</w:t>
      </w:r>
      <w:r w:rsidRPr="00A51522">
        <w:rPr>
          <w:color w:val="000000"/>
        </w:rPr>
        <w:tab/>
      </w:r>
      <w:r w:rsidR="000D7558">
        <w:rPr>
          <w:color w:val="000000"/>
        </w:rPr>
        <w:t>Performance evaluation</w:t>
      </w:r>
    </w:p>
    <w:p w14:paraId="77C328F5" w14:textId="2629732F" w:rsidR="00D907F0" w:rsidRDefault="00D907F0" w:rsidP="00D907F0">
      <w:pPr>
        <w:pStyle w:val="BodyText"/>
        <w:spacing w:after="0"/>
        <w:rPr>
          <w:rFonts w:eastAsia="MS Mincho"/>
          <w:lang w:val="en-US" w:eastAsia="ja-JP"/>
        </w:rPr>
      </w:pPr>
      <w:r>
        <w:rPr>
          <w:rFonts w:eastAsia="MS Mincho"/>
          <w:lang w:val="en-US" w:eastAsia="ja-JP"/>
        </w:rPr>
        <w:t xml:space="preserve">Figure </w:t>
      </w:r>
      <w:r w:rsidR="004C118D">
        <w:rPr>
          <w:rFonts w:eastAsia="MS Mincho"/>
          <w:lang w:val="en-US" w:eastAsia="ja-JP"/>
        </w:rPr>
        <w:t>3</w:t>
      </w:r>
      <w:r>
        <w:rPr>
          <w:rFonts w:eastAsia="MS Mincho"/>
          <w:lang w:val="en-US" w:eastAsia="ja-JP"/>
        </w:rPr>
        <w:t xml:space="preserve"> shows four approaches for short PUCCH design assuming one OFDM symbol duration corresponding to 15 kHz subcarrier spacing</w:t>
      </w:r>
      <w:r w:rsidR="00D75A8F">
        <w:rPr>
          <w:rFonts w:eastAsia="MS Mincho"/>
          <w:lang w:val="en-US" w:eastAsia="ja-JP"/>
        </w:rPr>
        <w:t xml:space="preserve"> in the case of symbol splitting.</w:t>
      </w:r>
      <w:r>
        <w:rPr>
          <w:rFonts w:eastAsia="MS Mincho"/>
          <w:lang w:val="en-US" w:eastAsia="ja-JP"/>
        </w:rPr>
        <w:t xml:space="preserve"> </w:t>
      </w:r>
    </w:p>
    <w:p w14:paraId="15073971" w14:textId="69F4032F" w:rsidR="00D907F0" w:rsidRPr="000D7558" w:rsidRDefault="00915446" w:rsidP="00D907F0">
      <w:pPr>
        <w:pStyle w:val="ListParagraph"/>
        <w:numPr>
          <w:ilvl w:val="0"/>
          <w:numId w:val="4"/>
        </w:numPr>
        <w:jc w:val="both"/>
        <w:rPr>
          <w:rFonts w:eastAsia="MS Mincho"/>
          <w:sz w:val="18"/>
          <w:szCs w:val="20"/>
          <w:lang w:val="en-US" w:eastAsia="ja-JP"/>
        </w:rPr>
      </w:pPr>
      <w:r w:rsidRPr="004E1670">
        <w:rPr>
          <w:rFonts w:eastAsia="MS Mincho"/>
          <w:sz w:val="20"/>
          <w:u w:val="single"/>
          <w:lang w:val="en-US" w:eastAsia="ja-JP"/>
        </w:rPr>
        <w:t>Option 2</w:t>
      </w:r>
      <w:r w:rsidRPr="004E1670">
        <w:rPr>
          <w:rFonts w:eastAsia="MS Mincho"/>
          <w:sz w:val="20"/>
          <w:lang w:val="en-US" w:eastAsia="ja-JP"/>
        </w:rPr>
        <w:t xml:space="preserve">: </w:t>
      </w:r>
      <w:r w:rsidR="00B42164" w:rsidRPr="00EF20C3">
        <w:rPr>
          <w:rFonts w:eastAsia="MS Mincho"/>
          <w:b/>
          <w:sz w:val="20"/>
          <w:lang w:val="en-US" w:eastAsia="ja-JP"/>
        </w:rPr>
        <w:t>DFT-S-OFDM</w:t>
      </w:r>
      <w:r w:rsidR="00D907F0">
        <w:rPr>
          <w:rFonts w:eastAsia="MS Mincho"/>
          <w:sz w:val="20"/>
          <w:lang w:val="en-US" w:eastAsia="ja-JP"/>
        </w:rPr>
        <w:t xml:space="preserve">, </w:t>
      </w:r>
      <w:r w:rsidR="00B42164">
        <w:rPr>
          <w:rFonts w:eastAsia="MS Mincho"/>
          <w:sz w:val="20"/>
          <w:lang w:val="en-US" w:eastAsia="ja-JP"/>
        </w:rPr>
        <w:t>30</w:t>
      </w:r>
      <w:r w:rsidR="00D907F0">
        <w:rPr>
          <w:rFonts w:eastAsia="MS Mincho"/>
          <w:sz w:val="20"/>
          <w:lang w:val="en-US" w:eastAsia="ja-JP"/>
        </w:rPr>
        <w:t xml:space="preserve"> kHz SCS, localized transmissio</w:t>
      </w:r>
      <w:r>
        <w:rPr>
          <w:rFonts w:eastAsia="MS Mincho"/>
          <w:sz w:val="20"/>
          <w:lang w:val="en-US" w:eastAsia="ja-JP"/>
        </w:rPr>
        <w:t>n</w:t>
      </w:r>
    </w:p>
    <w:p w14:paraId="3F2F14BE" w14:textId="3A698F98" w:rsidR="00B42164" w:rsidRPr="000D7558" w:rsidRDefault="005E2329" w:rsidP="00B42164">
      <w:pPr>
        <w:pStyle w:val="ListParagraph"/>
        <w:numPr>
          <w:ilvl w:val="0"/>
          <w:numId w:val="4"/>
        </w:numPr>
        <w:jc w:val="both"/>
        <w:rPr>
          <w:rFonts w:eastAsia="MS Mincho"/>
          <w:sz w:val="18"/>
          <w:szCs w:val="20"/>
          <w:lang w:val="en-US" w:eastAsia="ja-JP"/>
        </w:rPr>
      </w:pPr>
      <w:r w:rsidRPr="004E1670">
        <w:rPr>
          <w:rFonts w:eastAsia="MS Mincho"/>
          <w:sz w:val="20"/>
          <w:u w:val="single"/>
          <w:lang w:val="en-US" w:eastAsia="ja-JP"/>
        </w:rPr>
        <w:t xml:space="preserve">Option </w:t>
      </w:r>
      <w:r w:rsidR="00915446" w:rsidRPr="004E1670">
        <w:rPr>
          <w:rFonts w:eastAsia="MS Mincho"/>
          <w:sz w:val="20"/>
          <w:u w:val="single"/>
          <w:lang w:val="en-US" w:eastAsia="ja-JP"/>
        </w:rPr>
        <w:t>1</w:t>
      </w:r>
      <w:r w:rsidR="00915446">
        <w:rPr>
          <w:rFonts w:eastAsia="MS Mincho"/>
          <w:sz w:val="20"/>
          <w:lang w:val="en-US" w:eastAsia="ja-JP"/>
        </w:rPr>
        <w:t xml:space="preserve">: </w:t>
      </w:r>
      <w:r w:rsidR="00B42164">
        <w:rPr>
          <w:rFonts w:eastAsia="MS Mincho"/>
          <w:sz w:val="20"/>
          <w:lang w:val="en-US" w:eastAsia="ja-JP"/>
        </w:rPr>
        <w:t xml:space="preserve">CP-OFDM, 30 kHz SCS, </w:t>
      </w:r>
      <w:r w:rsidR="00B42164" w:rsidRPr="00B42164">
        <w:rPr>
          <w:rFonts w:eastAsia="MS Mincho"/>
          <w:b/>
          <w:sz w:val="20"/>
          <w:lang w:val="en-US" w:eastAsia="ja-JP"/>
        </w:rPr>
        <w:t>localized transmission</w:t>
      </w:r>
      <w:r w:rsidR="00B42164">
        <w:rPr>
          <w:rFonts w:eastAsia="MS Mincho"/>
          <w:sz w:val="20"/>
          <w:lang w:val="en-US" w:eastAsia="ja-JP"/>
        </w:rPr>
        <w:t xml:space="preserve">. From performance point of view, this is comparable to </w:t>
      </w:r>
      <w:r w:rsidR="00E605F4">
        <w:rPr>
          <w:rFonts w:eastAsia="MS Mincho"/>
          <w:sz w:val="20"/>
          <w:lang w:val="en-US" w:eastAsia="ja-JP"/>
        </w:rPr>
        <w:t xml:space="preserve">the scenario with CP-OFDM using </w:t>
      </w:r>
      <w:r w:rsidR="00B42164">
        <w:rPr>
          <w:rFonts w:eastAsia="MS Mincho"/>
          <w:sz w:val="20"/>
          <w:lang w:val="en-US" w:eastAsia="ja-JP"/>
        </w:rPr>
        <w:t>15 kHz SCS</w:t>
      </w:r>
      <w:r w:rsidR="00E605F4">
        <w:rPr>
          <w:rFonts w:eastAsia="MS Mincho"/>
          <w:sz w:val="20"/>
          <w:lang w:val="en-US" w:eastAsia="ja-JP"/>
        </w:rPr>
        <w:t xml:space="preserve"> (as long as </w:t>
      </w:r>
      <w:r w:rsidR="00562610">
        <w:rPr>
          <w:rFonts w:eastAsia="MS Mincho"/>
          <w:sz w:val="20"/>
          <w:lang w:val="en-US" w:eastAsia="ja-JP"/>
        </w:rPr>
        <w:t xml:space="preserve">the </w:t>
      </w:r>
      <w:r w:rsidR="00E605F4">
        <w:rPr>
          <w:rFonts w:eastAsia="MS Mincho"/>
          <w:sz w:val="20"/>
          <w:lang w:val="en-US" w:eastAsia="ja-JP"/>
        </w:rPr>
        <w:t xml:space="preserve">CP length </w:t>
      </w:r>
      <w:r w:rsidR="000D0CB7">
        <w:rPr>
          <w:rFonts w:eastAsia="MS Mincho"/>
          <w:sz w:val="20"/>
          <w:lang w:val="en-US" w:eastAsia="ja-JP"/>
        </w:rPr>
        <w:t>with 30 kHz SCS is sufficient)</w:t>
      </w:r>
      <w:r w:rsidR="00562610">
        <w:rPr>
          <w:rFonts w:eastAsia="MS Mincho"/>
          <w:sz w:val="20"/>
          <w:lang w:val="en-US" w:eastAsia="ja-JP"/>
        </w:rPr>
        <w:t>.</w:t>
      </w:r>
    </w:p>
    <w:p w14:paraId="08C56A8F" w14:textId="33991D5C" w:rsidR="00B42164" w:rsidRPr="000D7558" w:rsidRDefault="00915446" w:rsidP="00B42164">
      <w:pPr>
        <w:pStyle w:val="ListParagraph"/>
        <w:numPr>
          <w:ilvl w:val="0"/>
          <w:numId w:val="4"/>
        </w:numPr>
        <w:jc w:val="both"/>
        <w:rPr>
          <w:rFonts w:eastAsia="MS Mincho"/>
          <w:sz w:val="18"/>
          <w:szCs w:val="20"/>
          <w:lang w:val="en-US" w:eastAsia="ja-JP"/>
        </w:rPr>
      </w:pPr>
      <w:r w:rsidRPr="004E1670">
        <w:rPr>
          <w:rFonts w:eastAsia="MS Mincho"/>
          <w:sz w:val="20"/>
          <w:u w:val="single"/>
          <w:lang w:val="en-US" w:eastAsia="ja-JP"/>
        </w:rPr>
        <w:t>Option 1</w:t>
      </w:r>
      <w:r>
        <w:rPr>
          <w:rFonts w:eastAsia="MS Mincho"/>
          <w:sz w:val="20"/>
          <w:lang w:val="en-US" w:eastAsia="ja-JP"/>
        </w:rPr>
        <w:t xml:space="preserve">: </w:t>
      </w:r>
      <w:r w:rsidR="00B42164">
        <w:rPr>
          <w:rFonts w:eastAsia="MS Mincho"/>
          <w:sz w:val="20"/>
          <w:lang w:val="en-US" w:eastAsia="ja-JP"/>
        </w:rPr>
        <w:t xml:space="preserve">CP-OFDM, 30 kHz SCS, </w:t>
      </w:r>
      <w:r w:rsidR="00B42164">
        <w:rPr>
          <w:rFonts w:eastAsia="MS Mincho"/>
          <w:b/>
          <w:sz w:val="20"/>
          <w:lang w:val="en-US" w:eastAsia="ja-JP"/>
        </w:rPr>
        <w:t>frequency</w:t>
      </w:r>
      <w:r w:rsidR="00B42164" w:rsidRPr="00B42164">
        <w:rPr>
          <w:rFonts w:eastAsia="MS Mincho"/>
          <w:b/>
          <w:sz w:val="20"/>
          <w:lang w:val="en-US" w:eastAsia="ja-JP"/>
        </w:rPr>
        <w:t xml:space="preserve"> </w:t>
      </w:r>
      <w:r w:rsidR="00B42164">
        <w:rPr>
          <w:rFonts w:eastAsia="MS Mincho"/>
          <w:b/>
          <w:sz w:val="20"/>
          <w:lang w:val="en-US" w:eastAsia="ja-JP"/>
        </w:rPr>
        <w:t>hopping</w:t>
      </w:r>
      <w:r w:rsidR="00B42164">
        <w:rPr>
          <w:rFonts w:eastAsia="MS Mincho"/>
          <w:sz w:val="20"/>
          <w:lang w:val="en-US" w:eastAsia="ja-JP"/>
        </w:rPr>
        <w:t xml:space="preserve">. </w:t>
      </w:r>
    </w:p>
    <w:p w14:paraId="5BFA93CD" w14:textId="14081C4E" w:rsidR="00D907F0" w:rsidRPr="003537D0" w:rsidRDefault="00915446" w:rsidP="00D907F0">
      <w:pPr>
        <w:pStyle w:val="ListParagraph"/>
        <w:numPr>
          <w:ilvl w:val="0"/>
          <w:numId w:val="4"/>
        </w:numPr>
        <w:jc w:val="both"/>
        <w:rPr>
          <w:rFonts w:eastAsia="MS Mincho"/>
          <w:sz w:val="20"/>
          <w:szCs w:val="20"/>
          <w:lang w:val="en-US" w:eastAsia="ja-JP"/>
        </w:rPr>
      </w:pPr>
      <w:r w:rsidRPr="004E1670">
        <w:rPr>
          <w:rFonts w:eastAsia="MS Mincho"/>
          <w:sz w:val="20"/>
          <w:u w:val="single"/>
          <w:lang w:val="en-US" w:eastAsia="ja-JP"/>
        </w:rPr>
        <w:t>Option 1</w:t>
      </w:r>
      <w:r>
        <w:rPr>
          <w:rFonts w:eastAsia="MS Mincho"/>
          <w:sz w:val="20"/>
          <w:lang w:val="en-US" w:eastAsia="ja-JP"/>
        </w:rPr>
        <w:t xml:space="preserve">: </w:t>
      </w:r>
      <w:r w:rsidR="00D907F0">
        <w:rPr>
          <w:rFonts w:eastAsia="MS Mincho"/>
          <w:sz w:val="20"/>
          <w:lang w:val="en-US" w:eastAsia="ja-JP"/>
        </w:rPr>
        <w:t>CP-OFDM</w:t>
      </w:r>
      <w:r w:rsidR="00D907F0">
        <w:rPr>
          <w:rFonts w:eastAsia="MS Mincho"/>
          <w:sz w:val="20"/>
          <w:szCs w:val="20"/>
          <w:lang w:val="en-US" w:eastAsia="ja-JP"/>
        </w:rPr>
        <w:t xml:space="preserve">, 30 kHz SCS, </w:t>
      </w:r>
      <w:r w:rsidR="00B42164" w:rsidRPr="00B42164">
        <w:rPr>
          <w:rFonts w:eastAsia="MS Mincho"/>
          <w:b/>
          <w:sz w:val="20"/>
          <w:lang w:val="en-US" w:eastAsia="ja-JP"/>
        </w:rPr>
        <w:t>clustered transmission</w:t>
      </w:r>
      <w:r w:rsidR="00B42164">
        <w:rPr>
          <w:rFonts w:eastAsia="MS Mincho"/>
          <w:sz w:val="20"/>
          <w:lang w:val="en-US" w:eastAsia="ja-JP"/>
        </w:rPr>
        <w:t xml:space="preserve">. The number of clusters </w:t>
      </w:r>
      <w:r w:rsidR="00FA1DAA">
        <w:rPr>
          <w:rFonts w:eastAsia="MS Mincho"/>
          <w:sz w:val="20"/>
          <w:lang w:val="en-US" w:eastAsia="ja-JP"/>
        </w:rPr>
        <w:t>equals</w:t>
      </w:r>
      <w:r w:rsidR="00B42164">
        <w:rPr>
          <w:rFonts w:eastAsia="MS Mincho"/>
          <w:sz w:val="20"/>
          <w:lang w:val="en-US" w:eastAsia="ja-JP"/>
        </w:rPr>
        <w:t xml:space="preserve"> to the number of RBs available.</w:t>
      </w:r>
    </w:p>
    <w:p w14:paraId="0B85B67D" w14:textId="77777777" w:rsidR="003537D0" w:rsidRDefault="003537D0" w:rsidP="003537D0">
      <w:pPr>
        <w:pStyle w:val="ListParagraph"/>
        <w:ind w:left="928"/>
        <w:jc w:val="both"/>
        <w:rPr>
          <w:rFonts w:eastAsia="MS Mincho"/>
          <w:sz w:val="20"/>
          <w:lang w:val="en-US" w:eastAsia="ja-JP"/>
        </w:rPr>
      </w:pPr>
    </w:p>
    <w:p w14:paraId="4DBC4FE0" w14:textId="77777777" w:rsidR="00D907F0" w:rsidRPr="00C4310C" w:rsidRDefault="00D907F0" w:rsidP="00D907F0">
      <w:pPr>
        <w:pStyle w:val="ListParagraph"/>
        <w:ind w:left="928"/>
        <w:jc w:val="both"/>
        <w:rPr>
          <w:rFonts w:eastAsia="MS Mincho"/>
          <w:sz w:val="20"/>
          <w:szCs w:val="20"/>
          <w:lang w:val="en-US" w:eastAsia="ja-JP"/>
        </w:rPr>
      </w:pPr>
    </w:p>
    <w:p w14:paraId="13D3F48C" w14:textId="269579E5" w:rsidR="00D907F0" w:rsidRPr="00D907F0" w:rsidRDefault="00B42164" w:rsidP="003537D0">
      <w:pPr>
        <w:pStyle w:val="ListParagraph"/>
        <w:ind w:left="928"/>
        <w:rPr>
          <w:rFonts w:eastAsia="MS Mincho"/>
          <w:lang w:val="en-GB" w:eastAsia="ja-JP"/>
        </w:rPr>
      </w:pPr>
      <w:r w:rsidRPr="00B42164">
        <w:rPr>
          <w:noProof/>
          <w:lang w:eastAsia="fi-FI"/>
        </w:rPr>
        <w:drawing>
          <wp:inline distT="0" distB="0" distL="0" distR="0" wp14:anchorId="640C175F" wp14:editId="05EA7748">
            <wp:extent cx="6120765" cy="205177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051775"/>
                    </a:xfrm>
                    <a:prstGeom prst="rect">
                      <a:avLst/>
                    </a:prstGeom>
                    <a:noFill/>
                    <a:ln>
                      <a:noFill/>
                    </a:ln>
                  </pic:spPr>
                </pic:pic>
              </a:graphicData>
            </a:graphic>
          </wp:inline>
        </w:drawing>
      </w:r>
    </w:p>
    <w:p w14:paraId="45595A21" w14:textId="1F34948A" w:rsidR="00D907F0" w:rsidRPr="003537D0" w:rsidRDefault="00D907F0" w:rsidP="003537D0">
      <w:pPr>
        <w:pStyle w:val="ListParagraph"/>
        <w:spacing w:before="120" w:after="120"/>
        <w:ind w:left="928"/>
        <w:jc w:val="center"/>
        <w:rPr>
          <w:b/>
          <w:sz w:val="20"/>
          <w:lang w:val="en-US"/>
        </w:rPr>
      </w:pPr>
      <w:r w:rsidRPr="003537D0">
        <w:rPr>
          <w:b/>
          <w:sz w:val="20"/>
          <w:lang w:val="en-US"/>
        </w:rPr>
        <w:t xml:space="preserve">Figure </w:t>
      </w:r>
      <w:r w:rsidRPr="003537D0">
        <w:rPr>
          <w:b/>
          <w:sz w:val="20"/>
        </w:rPr>
        <w:fldChar w:fldCharType="begin"/>
      </w:r>
      <w:r w:rsidRPr="003537D0">
        <w:rPr>
          <w:b/>
          <w:sz w:val="20"/>
          <w:lang w:val="en-US"/>
        </w:rPr>
        <w:instrText xml:space="preserve"> SEQ Figure \* ARABIC </w:instrText>
      </w:r>
      <w:r w:rsidRPr="003537D0">
        <w:rPr>
          <w:b/>
          <w:sz w:val="20"/>
        </w:rPr>
        <w:fldChar w:fldCharType="separate"/>
      </w:r>
      <w:r w:rsidR="004C118D">
        <w:rPr>
          <w:b/>
          <w:noProof/>
          <w:sz w:val="20"/>
          <w:lang w:val="en-US"/>
        </w:rPr>
        <w:t>3</w:t>
      </w:r>
      <w:r w:rsidRPr="003537D0">
        <w:rPr>
          <w:b/>
          <w:sz w:val="20"/>
        </w:rPr>
        <w:fldChar w:fldCharType="end"/>
      </w:r>
      <w:r w:rsidRPr="003537D0">
        <w:rPr>
          <w:b/>
          <w:sz w:val="20"/>
          <w:lang w:val="en-US"/>
        </w:rPr>
        <w:t xml:space="preserve"> Four approaches for short PUCCH </w:t>
      </w:r>
      <w:r w:rsidR="000133D6">
        <w:rPr>
          <w:b/>
          <w:sz w:val="20"/>
          <w:lang w:val="en-US"/>
        </w:rPr>
        <w:t>transmission</w:t>
      </w:r>
    </w:p>
    <w:p w14:paraId="6EFDF0A4" w14:textId="77777777" w:rsidR="000D7558" w:rsidRPr="00D907F0" w:rsidRDefault="000D7558" w:rsidP="000D7558">
      <w:pPr>
        <w:pStyle w:val="Caption"/>
        <w:keepNext/>
        <w:rPr>
          <w:lang w:val="en-US"/>
        </w:rPr>
      </w:pPr>
    </w:p>
    <w:p w14:paraId="2B09EF0E" w14:textId="512B050E" w:rsidR="005C099C" w:rsidRPr="00D907F0" w:rsidRDefault="005C099C" w:rsidP="005C099C">
      <w:pPr>
        <w:pStyle w:val="ListParagraph"/>
        <w:ind w:left="0"/>
        <w:jc w:val="both"/>
        <w:rPr>
          <w:rFonts w:eastAsia="MS Mincho"/>
          <w:sz w:val="20"/>
          <w:szCs w:val="20"/>
          <w:lang w:val="en-US" w:eastAsia="ja-JP"/>
        </w:rPr>
      </w:pPr>
      <w:r>
        <w:rPr>
          <w:rFonts w:eastAsia="MS Mincho"/>
          <w:sz w:val="20"/>
          <w:szCs w:val="20"/>
          <w:lang w:val="en-US" w:eastAsia="ja-JP"/>
        </w:rPr>
        <w:t xml:space="preserve">We investigated the performance of these methods by means of link simulations in EPA channel, v=3 km/h. DMRS construction for CP-OFDM and DFT-S-OFDM is shown in Table 1, and </w:t>
      </w:r>
      <w:r w:rsidR="00E605F4">
        <w:rPr>
          <w:rFonts w:eastAsia="MS Mincho"/>
          <w:sz w:val="20"/>
          <w:szCs w:val="20"/>
          <w:lang w:val="en-US" w:eastAsia="ja-JP"/>
        </w:rPr>
        <w:t>s</w:t>
      </w:r>
      <w:r>
        <w:rPr>
          <w:rFonts w:eastAsia="MS Mincho"/>
          <w:sz w:val="20"/>
          <w:szCs w:val="20"/>
          <w:lang w:val="en-US" w:eastAsia="ja-JP"/>
        </w:rPr>
        <w:t>imulation parameters are given</w:t>
      </w:r>
      <w:r w:rsidR="00E605F4">
        <w:rPr>
          <w:rFonts w:eastAsia="MS Mincho"/>
          <w:sz w:val="20"/>
          <w:szCs w:val="20"/>
          <w:lang w:val="en-US" w:eastAsia="ja-JP"/>
        </w:rPr>
        <w:t xml:space="preserve"> in Table 2</w:t>
      </w:r>
      <w:r>
        <w:rPr>
          <w:rFonts w:eastAsia="MS Mincho"/>
          <w:sz w:val="20"/>
          <w:szCs w:val="20"/>
          <w:lang w:val="en-US" w:eastAsia="ja-JP"/>
        </w:rPr>
        <w:t xml:space="preserve">. </w:t>
      </w:r>
      <w:r w:rsidR="00E44D38">
        <w:rPr>
          <w:rFonts w:eastAsia="MS Mincho"/>
          <w:sz w:val="20"/>
          <w:szCs w:val="20"/>
          <w:lang w:val="en-US" w:eastAsia="ja-JP"/>
        </w:rPr>
        <w:t xml:space="preserve">The simulated payload corresponds to 8 UCI bits + 8 CRC bits. </w:t>
      </w:r>
      <w:r w:rsidR="009761DC">
        <w:rPr>
          <w:rFonts w:eastAsia="MS Mincho"/>
          <w:sz w:val="20"/>
          <w:szCs w:val="20"/>
          <w:lang w:val="en-US" w:eastAsia="ja-JP"/>
        </w:rPr>
        <w:t xml:space="preserve">It should be noted that </w:t>
      </w:r>
      <w:r w:rsidR="00B16218">
        <w:rPr>
          <w:rFonts w:eastAsia="MS Mincho"/>
          <w:sz w:val="20"/>
          <w:szCs w:val="20"/>
          <w:lang w:val="en-US" w:eastAsia="ja-JP"/>
        </w:rPr>
        <w:t xml:space="preserve">frequency-selective </w:t>
      </w:r>
      <w:r w:rsidR="009761DC">
        <w:rPr>
          <w:rFonts w:eastAsia="MS Mincho"/>
          <w:sz w:val="20"/>
          <w:szCs w:val="20"/>
          <w:lang w:val="en-US" w:eastAsia="ja-JP"/>
        </w:rPr>
        <w:t xml:space="preserve">scheduling for </w:t>
      </w:r>
      <w:r w:rsidR="009761DC">
        <w:rPr>
          <w:rFonts w:eastAsia="MS Mincho"/>
          <w:sz w:val="20"/>
          <w:szCs w:val="20"/>
          <w:lang w:val="en-US" w:eastAsia="ja-JP"/>
        </w:rPr>
        <w:lastRenderedPageBreak/>
        <w:t>short PUCCH was not considered in this simulation. In other words, frequency allocation for short PUCCH</w:t>
      </w:r>
      <w:r w:rsidR="00A721FF">
        <w:rPr>
          <w:rFonts w:eastAsia="MS Mincho"/>
          <w:sz w:val="20"/>
          <w:szCs w:val="20"/>
          <w:lang w:val="en-US" w:eastAsia="ja-JP"/>
        </w:rPr>
        <w:t xml:space="preserve"> (including also localized transmission)</w:t>
      </w:r>
      <w:r w:rsidR="009761DC">
        <w:rPr>
          <w:rFonts w:eastAsia="MS Mincho"/>
          <w:sz w:val="20"/>
          <w:szCs w:val="20"/>
          <w:lang w:val="en-US" w:eastAsia="ja-JP"/>
        </w:rPr>
        <w:t xml:space="preserve"> is semi-statically configured in all </w:t>
      </w:r>
      <w:r w:rsidR="00A721FF">
        <w:rPr>
          <w:rFonts w:eastAsia="MS Mincho"/>
          <w:sz w:val="20"/>
          <w:szCs w:val="20"/>
          <w:lang w:val="en-US" w:eastAsia="ja-JP"/>
        </w:rPr>
        <w:t xml:space="preserve">simulation </w:t>
      </w:r>
      <w:r w:rsidR="009761DC">
        <w:rPr>
          <w:rFonts w:eastAsia="MS Mincho"/>
          <w:sz w:val="20"/>
          <w:szCs w:val="20"/>
          <w:lang w:val="en-US" w:eastAsia="ja-JP"/>
        </w:rPr>
        <w:t xml:space="preserve">cases.   </w:t>
      </w:r>
    </w:p>
    <w:p w14:paraId="1740187D" w14:textId="77777777" w:rsidR="005C099C" w:rsidRDefault="005C099C" w:rsidP="005C099C">
      <w:pPr>
        <w:spacing w:after="0"/>
      </w:pPr>
    </w:p>
    <w:p w14:paraId="386745F3" w14:textId="75DC82D2" w:rsidR="00D907F0" w:rsidRPr="004E1670" w:rsidRDefault="003537D0" w:rsidP="00D907F0">
      <w:pPr>
        <w:rPr>
          <w:b/>
        </w:rPr>
      </w:pPr>
      <w:r>
        <w:t xml:space="preserve">Simulation results shown in Figure </w:t>
      </w:r>
      <w:r w:rsidR="004C118D">
        <w:t>4</w:t>
      </w:r>
      <w:r>
        <w:t xml:space="preserve"> indicate that CP-OFDM outperforms DFT-S-OFDM especially with the smallest bandwidth allocations. The reason behind is that DFT-S-OFDM is limited by the symbol rate (DMRS overhead with DFT-S-OFDM</w:t>
      </w:r>
      <w:r w:rsidR="00B16218">
        <w:t>, which is 50%,</w:t>
      </w:r>
      <w:r>
        <w:t xml:space="preserve"> is considerable)</w:t>
      </w:r>
      <w:r w:rsidR="00334F78">
        <w:t>, which will reduce the amount of coding gain with smallest banwidth allocations</w:t>
      </w:r>
      <w:r>
        <w:t>.</w:t>
      </w:r>
      <w:r w:rsidR="00C83A5F">
        <w:t xml:space="preserve"> </w:t>
      </w:r>
    </w:p>
    <w:p w14:paraId="1B075888" w14:textId="35B12425" w:rsidR="003537D0" w:rsidRDefault="003537D0" w:rsidP="00D907F0">
      <w:r>
        <w:t xml:space="preserve">Another observation is </w:t>
      </w:r>
      <w:r w:rsidR="001E5EE3">
        <w:t xml:space="preserve">that </w:t>
      </w:r>
      <w:r w:rsidR="00E37A7B">
        <w:t xml:space="preserve">frequency hopping on top of CP-OFDM is </w:t>
      </w:r>
      <w:r w:rsidR="00E060E2">
        <w:t xml:space="preserve">much </w:t>
      </w:r>
      <w:r w:rsidR="00E37A7B">
        <w:t>better usage for symbol splitting compared to</w:t>
      </w:r>
      <w:r w:rsidR="005C099C">
        <w:t xml:space="preserve"> </w:t>
      </w:r>
      <w:r>
        <w:t>DFT-S-OFDM</w:t>
      </w:r>
      <w:r w:rsidR="005C099C">
        <w:t xml:space="preserve"> </w:t>
      </w:r>
      <w:r w:rsidR="00E37A7B">
        <w:t>where two symbols are used for time multiplexing</w:t>
      </w:r>
      <w:r w:rsidR="005C099C">
        <w:t xml:space="preserve"> between DMRS and UCI</w:t>
      </w:r>
      <w:r>
        <w:t xml:space="preserve">. </w:t>
      </w:r>
    </w:p>
    <w:p w14:paraId="63F9E759" w14:textId="0616FB31" w:rsidR="000D0CB7" w:rsidRDefault="00E605F4" w:rsidP="00D907F0">
      <w:r>
        <w:t xml:space="preserve">It is also noted that additional frequency diversity provided by clustered transmission </w:t>
      </w:r>
      <w:r w:rsidR="007A19EF">
        <w:t xml:space="preserve">is </w:t>
      </w:r>
      <w:r w:rsidR="000D0CB7">
        <w:t>considerable especially with four PRBs (clusters).</w:t>
      </w:r>
    </w:p>
    <w:p w14:paraId="2461EA7F" w14:textId="5D0AFD1E" w:rsidR="00E060E2" w:rsidRDefault="00E060E2" w:rsidP="00D907F0">
      <w:r>
        <w:t>Based on the simulation results, it can be noted that CP-OFDM outperforms DFT-S-OFDM in the considered scenario.</w:t>
      </w:r>
      <w:r w:rsidR="00915446">
        <w:t xml:space="preserve"> In other words,</w:t>
      </w:r>
      <w:r w:rsidR="00915446" w:rsidRPr="009019C9">
        <w:t xml:space="preserve"> for 2-symbol scenario, Option 1 (SR and UCI are multiplexed by FDM in each symbol) outperforms Option 2</w:t>
      </w:r>
      <w:r w:rsidR="00915446">
        <w:rPr>
          <w:b/>
        </w:rPr>
        <w:t xml:space="preserve"> </w:t>
      </w:r>
      <w:r w:rsidR="00915446" w:rsidRPr="009019C9">
        <w:t>(</w:t>
      </w:r>
      <w:r w:rsidR="00915446" w:rsidRPr="009019C9">
        <w:rPr>
          <w:lang w:val="en-US"/>
        </w:rPr>
        <w:t>RS and UCI are multiplexed by TDM manner)</w:t>
      </w:r>
      <w:r w:rsidR="00915446">
        <w:rPr>
          <w:lang w:val="en-US"/>
        </w:rPr>
        <w:t>.</w:t>
      </w:r>
      <w:r>
        <w:t xml:space="preserve"> This holds </w:t>
      </w:r>
      <w:r w:rsidR="00562610">
        <w:t xml:space="preserve">not only for UL link performance but </w:t>
      </w:r>
      <w:r>
        <w:t>also for UL coverage, even if the cubic metric difference between CP-OFDM and DFT-S-OFDM is taken into account</w:t>
      </w:r>
      <w:r w:rsidR="00562610">
        <w:t xml:space="preserve"> (and assuming that maximum regulated PA output power is dimensioned according to DFT-S-OFDM)</w:t>
      </w:r>
      <w:r>
        <w:t xml:space="preserve">. </w:t>
      </w:r>
      <w:r w:rsidR="00562610">
        <w:t>Based on the results, we make the following observation and a proposal.</w:t>
      </w:r>
    </w:p>
    <w:p w14:paraId="6E8F0D24" w14:textId="34E52A28" w:rsidR="001E6115" w:rsidRDefault="003537D0" w:rsidP="003537D0">
      <w:pPr>
        <w:jc w:val="both"/>
        <w:rPr>
          <w:i/>
        </w:rPr>
      </w:pPr>
      <w:r>
        <w:rPr>
          <w:b/>
          <w:i/>
        </w:rPr>
        <w:t>Observation #3</w:t>
      </w:r>
      <w:r>
        <w:t xml:space="preserve">: </w:t>
      </w:r>
      <w:r>
        <w:rPr>
          <w:i/>
        </w:rPr>
        <w:t xml:space="preserve">CP-OFDM </w:t>
      </w:r>
      <w:r w:rsidR="00E060E2">
        <w:rPr>
          <w:i/>
        </w:rPr>
        <w:t xml:space="preserve">provides better link performance and UL coverage compared to </w:t>
      </w:r>
      <w:r>
        <w:rPr>
          <w:i/>
        </w:rPr>
        <w:t xml:space="preserve">DFT-S-OFDM </w:t>
      </w:r>
      <w:r w:rsidR="007A19EF">
        <w:rPr>
          <w:i/>
        </w:rPr>
        <w:t>for short PUCCH</w:t>
      </w:r>
    </w:p>
    <w:p w14:paraId="45675340" w14:textId="7A6DC1E6" w:rsidR="001E6115" w:rsidRDefault="001E6115" w:rsidP="001E6115">
      <w:pPr>
        <w:jc w:val="both"/>
        <w:rPr>
          <w:bCs/>
        </w:rPr>
      </w:pPr>
      <w:r>
        <w:rPr>
          <w:b/>
          <w:i/>
        </w:rPr>
        <w:t>Proposal</w:t>
      </w:r>
      <w:r w:rsidRPr="00367367">
        <w:rPr>
          <w:b/>
          <w:i/>
        </w:rPr>
        <w:t xml:space="preserve"> #</w:t>
      </w:r>
      <w:r w:rsidR="00126A0B">
        <w:rPr>
          <w:b/>
          <w:i/>
        </w:rPr>
        <w:t>8</w:t>
      </w:r>
      <w:r>
        <w:t xml:space="preserve">: </w:t>
      </w:r>
      <w:r w:rsidR="000133D6">
        <w:rPr>
          <w:i/>
        </w:rPr>
        <w:t>Short PUCCH</w:t>
      </w:r>
      <w:r w:rsidR="00E44D38">
        <w:rPr>
          <w:i/>
        </w:rPr>
        <w:t xml:space="preserve"> for large payloads</w:t>
      </w:r>
      <w:r w:rsidR="000133D6">
        <w:rPr>
          <w:i/>
        </w:rPr>
        <w:t xml:space="preserve"> is designed </w:t>
      </w:r>
      <w:r w:rsidR="00E060E2">
        <w:rPr>
          <w:i/>
        </w:rPr>
        <w:t xml:space="preserve">based on </w:t>
      </w:r>
      <w:r w:rsidR="000133D6">
        <w:rPr>
          <w:i/>
        </w:rPr>
        <w:t>CP-OFDM waveform</w:t>
      </w:r>
    </w:p>
    <w:p w14:paraId="36195005" w14:textId="5FB49042" w:rsidR="003537D0" w:rsidRPr="00D907F0" w:rsidRDefault="003537D0" w:rsidP="004E1670">
      <w:pPr>
        <w:jc w:val="both"/>
      </w:pPr>
      <w:r>
        <w:rPr>
          <w:i/>
        </w:rPr>
        <w:t xml:space="preserve"> </w:t>
      </w:r>
    </w:p>
    <w:p w14:paraId="1F05B4F2" w14:textId="29BE3F52" w:rsidR="000D7558" w:rsidRDefault="00B42164" w:rsidP="00D907F0">
      <w:pPr>
        <w:pStyle w:val="Caption"/>
        <w:keepNext/>
        <w:jc w:val="center"/>
      </w:pPr>
      <w:r w:rsidRPr="00B42164">
        <w:rPr>
          <w:b w:val="0"/>
        </w:rPr>
        <w:t xml:space="preserve"> </w:t>
      </w:r>
      <w:r w:rsidR="00E605F4" w:rsidRPr="00E605F4">
        <w:rPr>
          <w:noProof/>
          <w:lang w:val="fi-FI" w:eastAsia="fi-FI"/>
        </w:rPr>
        <w:drawing>
          <wp:inline distT="0" distB="0" distL="0" distR="0" wp14:anchorId="22E1DFC4" wp14:editId="6CEC820F">
            <wp:extent cx="4650759" cy="3134915"/>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2649" cy="3142929"/>
                    </a:xfrm>
                    <a:prstGeom prst="rect">
                      <a:avLst/>
                    </a:prstGeom>
                    <a:noFill/>
                    <a:ln>
                      <a:noFill/>
                    </a:ln>
                  </pic:spPr>
                </pic:pic>
              </a:graphicData>
            </a:graphic>
          </wp:inline>
        </w:drawing>
      </w:r>
    </w:p>
    <w:p w14:paraId="4CCD8050" w14:textId="3D5FA7E8" w:rsidR="00D907F0" w:rsidRPr="003537D0" w:rsidRDefault="00D907F0" w:rsidP="00D907F0">
      <w:pPr>
        <w:spacing w:before="120" w:after="120"/>
        <w:jc w:val="center"/>
        <w:rPr>
          <w:b/>
          <w:sz w:val="18"/>
          <w:lang w:val="en-US"/>
        </w:rPr>
      </w:pPr>
      <w:r w:rsidRPr="003537D0">
        <w:rPr>
          <w:b/>
          <w:sz w:val="18"/>
        </w:rPr>
        <w:t xml:space="preserve">Figure </w:t>
      </w:r>
      <w:r w:rsidRPr="003537D0">
        <w:rPr>
          <w:b/>
          <w:sz w:val="18"/>
        </w:rPr>
        <w:fldChar w:fldCharType="begin"/>
      </w:r>
      <w:r w:rsidRPr="003537D0">
        <w:rPr>
          <w:b/>
          <w:sz w:val="18"/>
        </w:rPr>
        <w:instrText xml:space="preserve"> SEQ Figure \* ARABIC </w:instrText>
      </w:r>
      <w:r w:rsidRPr="003537D0">
        <w:rPr>
          <w:b/>
          <w:sz w:val="18"/>
        </w:rPr>
        <w:fldChar w:fldCharType="separate"/>
      </w:r>
      <w:r w:rsidR="004C118D">
        <w:rPr>
          <w:b/>
          <w:noProof/>
          <w:sz w:val="18"/>
        </w:rPr>
        <w:t>4</w:t>
      </w:r>
      <w:r w:rsidRPr="003537D0">
        <w:rPr>
          <w:b/>
          <w:sz w:val="18"/>
        </w:rPr>
        <w:fldChar w:fldCharType="end"/>
      </w:r>
      <w:r w:rsidRPr="003537D0">
        <w:rPr>
          <w:b/>
          <w:sz w:val="18"/>
          <w:lang w:val="en-US"/>
        </w:rPr>
        <w:t xml:space="preserve"> </w:t>
      </w:r>
      <w:r w:rsidR="00B42164">
        <w:rPr>
          <w:b/>
          <w:sz w:val="18"/>
          <w:lang w:val="en-US"/>
        </w:rPr>
        <w:t>Link performance of different S-PUCCH formats</w:t>
      </w:r>
    </w:p>
    <w:p w14:paraId="1156B041" w14:textId="77777777" w:rsidR="000D7558" w:rsidRPr="00D907F0" w:rsidRDefault="000D7558" w:rsidP="000D7558">
      <w:pPr>
        <w:pStyle w:val="Caption"/>
        <w:keepNext/>
        <w:rPr>
          <w:lang w:val="en-US"/>
        </w:rPr>
      </w:pPr>
    </w:p>
    <w:p w14:paraId="5E771384" w14:textId="107192BE" w:rsidR="000D7558" w:rsidRDefault="000D7558" w:rsidP="000D755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D907F0">
        <w:t>DMRS construction</w:t>
      </w:r>
    </w:p>
    <w:p w14:paraId="3913951B" w14:textId="057C4A51" w:rsidR="000D7558" w:rsidRDefault="00334F78" w:rsidP="000D7558">
      <w:r>
        <w:rPr>
          <w:noProof/>
          <w:lang w:val="fi-FI" w:eastAsia="fi-FI"/>
        </w:rPr>
        <w:drawing>
          <wp:inline distT="0" distB="0" distL="0" distR="0" wp14:anchorId="1CA70507" wp14:editId="6A670DD7">
            <wp:extent cx="2067593" cy="4054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43743" cy="420342"/>
                    </a:xfrm>
                    <a:prstGeom prst="rect">
                      <a:avLst/>
                    </a:prstGeom>
                  </pic:spPr>
                </pic:pic>
              </a:graphicData>
            </a:graphic>
          </wp:inline>
        </w:drawing>
      </w:r>
      <w:r w:rsidRPr="00E37A7B" w:rsidDel="00334F78">
        <w:rPr>
          <w:noProof/>
          <w:lang w:val="en-US"/>
        </w:rPr>
        <w:t xml:space="preserve"> </w:t>
      </w:r>
    </w:p>
    <w:p w14:paraId="7E019A3C" w14:textId="1DCB0625" w:rsidR="0073635D" w:rsidRDefault="0073635D" w:rsidP="000D7558">
      <w:pPr>
        <w:pStyle w:val="Caption"/>
      </w:pPr>
    </w:p>
    <w:p w14:paraId="10B787BF" w14:textId="6BDF56BE" w:rsidR="000E4B5A" w:rsidRDefault="000E4B5A" w:rsidP="004E1670"/>
    <w:p w14:paraId="720FA53D" w14:textId="77777777" w:rsidR="000E4B5A" w:rsidRPr="00FF6100" w:rsidRDefault="000E4B5A" w:rsidP="004E1670"/>
    <w:p w14:paraId="3F4C08F9" w14:textId="77777777" w:rsidR="000D7558" w:rsidRPr="00604798" w:rsidRDefault="000D7558" w:rsidP="000D7558">
      <w:pPr>
        <w:pStyle w:val="Caption"/>
      </w:pPr>
      <w:r>
        <w:lastRenderedPageBreak/>
        <w:t xml:space="preserve">Table </w:t>
      </w:r>
      <w:r>
        <w:fldChar w:fldCharType="begin"/>
      </w:r>
      <w:r>
        <w:instrText xml:space="preserve"> SEQ Table \* ARABIC </w:instrText>
      </w:r>
      <w:r>
        <w:fldChar w:fldCharType="separate"/>
      </w:r>
      <w:r w:rsidR="00E605F4">
        <w:rPr>
          <w:noProof/>
        </w:rPr>
        <w:t>2</w:t>
      </w:r>
      <w:r>
        <w:fldChar w:fldCharType="end"/>
      </w:r>
      <w:r>
        <w:t xml:space="preserve"> Simulation parameters</w:t>
      </w:r>
    </w:p>
    <w:tbl>
      <w:tblPr>
        <w:tblW w:w="5000" w:type="dxa"/>
        <w:tblLook w:val="04A0" w:firstRow="1" w:lastRow="0" w:firstColumn="1" w:lastColumn="0" w:noHBand="0" w:noVBand="1"/>
      </w:tblPr>
      <w:tblGrid>
        <w:gridCol w:w="3400"/>
        <w:gridCol w:w="1600"/>
      </w:tblGrid>
      <w:tr w:rsidR="00E605F4" w:rsidRPr="00E605F4" w14:paraId="3762CCF4" w14:textId="77777777" w:rsidTr="00E605F4">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567505" w14:textId="77777777" w:rsidR="00E605F4" w:rsidRPr="00E605F4" w:rsidRDefault="00E605F4" w:rsidP="00E605F4">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Parameter</w:t>
            </w:r>
          </w:p>
        </w:tc>
        <w:tc>
          <w:tcPr>
            <w:tcW w:w="1600" w:type="dxa"/>
            <w:tcBorders>
              <w:top w:val="single" w:sz="4" w:space="0" w:color="auto"/>
              <w:left w:val="nil"/>
              <w:bottom w:val="single" w:sz="4" w:space="0" w:color="auto"/>
              <w:right w:val="single" w:sz="4" w:space="0" w:color="auto"/>
            </w:tcBorders>
            <w:shd w:val="clear" w:color="000000" w:fill="D9D9D9"/>
            <w:hideMark/>
          </w:tcPr>
          <w:p w14:paraId="6FD41CD3" w14:textId="77777777" w:rsidR="00E605F4" w:rsidRPr="00E605F4" w:rsidRDefault="00E605F4" w:rsidP="00E605F4">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Value</w:t>
            </w:r>
          </w:p>
        </w:tc>
      </w:tr>
      <w:tr w:rsidR="00E605F4" w:rsidRPr="00E605F4" w14:paraId="5AB67972" w14:textId="77777777" w:rsidTr="00E605F4">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45D81AF"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Tx antennas</w:t>
            </w:r>
          </w:p>
        </w:tc>
        <w:tc>
          <w:tcPr>
            <w:tcW w:w="1600" w:type="dxa"/>
            <w:tcBorders>
              <w:top w:val="nil"/>
              <w:left w:val="nil"/>
              <w:bottom w:val="single" w:sz="4" w:space="0" w:color="auto"/>
              <w:right w:val="single" w:sz="4" w:space="0" w:color="auto"/>
            </w:tcBorders>
            <w:shd w:val="clear" w:color="000000" w:fill="F2F2F2"/>
            <w:hideMark/>
          </w:tcPr>
          <w:p w14:paraId="7244F6A1"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1</w:t>
            </w:r>
          </w:p>
        </w:tc>
      </w:tr>
      <w:tr w:rsidR="00E605F4" w:rsidRPr="00E605F4" w14:paraId="6E0378C0" w14:textId="77777777" w:rsidTr="00E605F4">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255DE71A"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Rx antennas</w:t>
            </w:r>
          </w:p>
        </w:tc>
        <w:tc>
          <w:tcPr>
            <w:tcW w:w="1600" w:type="dxa"/>
            <w:tcBorders>
              <w:top w:val="nil"/>
              <w:left w:val="nil"/>
              <w:bottom w:val="single" w:sz="4" w:space="0" w:color="auto"/>
              <w:right w:val="single" w:sz="4" w:space="0" w:color="auto"/>
            </w:tcBorders>
            <w:shd w:val="clear" w:color="auto" w:fill="auto"/>
            <w:hideMark/>
          </w:tcPr>
          <w:p w14:paraId="1E779E60"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w:t>
            </w:r>
          </w:p>
        </w:tc>
      </w:tr>
      <w:tr w:rsidR="00E605F4" w:rsidRPr="00E605F4" w14:paraId="4D49AF5E" w14:textId="77777777" w:rsidTr="00E605F4">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63C6094"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Modulation</w:t>
            </w:r>
          </w:p>
        </w:tc>
        <w:tc>
          <w:tcPr>
            <w:tcW w:w="1600" w:type="dxa"/>
            <w:tcBorders>
              <w:top w:val="nil"/>
              <w:left w:val="nil"/>
              <w:bottom w:val="single" w:sz="4" w:space="0" w:color="auto"/>
              <w:right w:val="single" w:sz="4" w:space="0" w:color="auto"/>
            </w:tcBorders>
            <w:shd w:val="clear" w:color="000000" w:fill="F2F2F2"/>
            <w:hideMark/>
          </w:tcPr>
          <w:p w14:paraId="2551C6F0"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QPSK</w:t>
            </w:r>
          </w:p>
        </w:tc>
      </w:tr>
      <w:tr w:rsidR="00E605F4" w:rsidRPr="00E605F4" w14:paraId="0B52F45D" w14:textId="77777777" w:rsidTr="00E605F4">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1ED97C3F"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w:t>
            </w:r>
          </w:p>
        </w:tc>
        <w:tc>
          <w:tcPr>
            <w:tcW w:w="1600" w:type="dxa"/>
            <w:tcBorders>
              <w:top w:val="nil"/>
              <w:left w:val="nil"/>
              <w:bottom w:val="single" w:sz="4" w:space="0" w:color="auto"/>
              <w:right w:val="single" w:sz="4" w:space="0" w:color="auto"/>
            </w:tcBorders>
            <w:shd w:val="clear" w:color="auto" w:fill="auto"/>
            <w:hideMark/>
          </w:tcPr>
          <w:p w14:paraId="18804139"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EPA, 3 km/h</w:t>
            </w:r>
          </w:p>
        </w:tc>
      </w:tr>
      <w:tr w:rsidR="00E605F4" w:rsidRPr="00E605F4" w14:paraId="79EE7FA5" w14:textId="77777777" w:rsidTr="00E605F4">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0875404C"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bandwidth</w:t>
            </w:r>
          </w:p>
        </w:tc>
        <w:tc>
          <w:tcPr>
            <w:tcW w:w="1600" w:type="dxa"/>
            <w:tcBorders>
              <w:top w:val="nil"/>
              <w:left w:val="nil"/>
              <w:bottom w:val="single" w:sz="4" w:space="0" w:color="auto"/>
              <w:right w:val="single" w:sz="4" w:space="0" w:color="auto"/>
            </w:tcBorders>
            <w:shd w:val="clear" w:color="000000" w:fill="F2F2F2"/>
            <w:hideMark/>
          </w:tcPr>
          <w:p w14:paraId="1530530B"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20 MHz</w:t>
            </w:r>
          </w:p>
        </w:tc>
      </w:tr>
      <w:tr w:rsidR="00E605F4" w:rsidRPr="00E605F4" w14:paraId="77AAB39A" w14:textId="77777777" w:rsidTr="00E605F4">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DA3D50D"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frequency</w:t>
            </w:r>
          </w:p>
        </w:tc>
        <w:tc>
          <w:tcPr>
            <w:tcW w:w="1600" w:type="dxa"/>
            <w:tcBorders>
              <w:top w:val="nil"/>
              <w:left w:val="nil"/>
              <w:bottom w:val="single" w:sz="4" w:space="0" w:color="auto"/>
              <w:right w:val="single" w:sz="4" w:space="0" w:color="auto"/>
            </w:tcBorders>
            <w:shd w:val="clear" w:color="auto" w:fill="auto"/>
            <w:hideMark/>
          </w:tcPr>
          <w:p w14:paraId="21313428"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4 GHz</w:t>
            </w:r>
          </w:p>
        </w:tc>
      </w:tr>
      <w:tr w:rsidR="00E605F4" w:rsidRPr="00E605F4" w14:paraId="441C599A" w14:textId="77777777" w:rsidTr="00E605F4">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AB90950"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estimation method</w:t>
            </w:r>
          </w:p>
        </w:tc>
        <w:tc>
          <w:tcPr>
            <w:tcW w:w="1600" w:type="dxa"/>
            <w:tcBorders>
              <w:top w:val="nil"/>
              <w:left w:val="nil"/>
              <w:bottom w:val="single" w:sz="4" w:space="0" w:color="auto"/>
              <w:right w:val="single" w:sz="4" w:space="0" w:color="auto"/>
            </w:tcBorders>
            <w:shd w:val="clear" w:color="000000" w:fill="F2F2F2"/>
            <w:hideMark/>
          </w:tcPr>
          <w:p w14:paraId="57A73154"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MMSE</w:t>
            </w:r>
          </w:p>
        </w:tc>
      </w:tr>
      <w:tr w:rsidR="00E605F4" w:rsidRPr="00E605F4" w14:paraId="6C0CA2D1" w14:textId="77777777" w:rsidTr="00E605F4">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0EA64CFA"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coding</w:t>
            </w:r>
          </w:p>
        </w:tc>
        <w:tc>
          <w:tcPr>
            <w:tcW w:w="1600" w:type="dxa"/>
            <w:tcBorders>
              <w:top w:val="nil"/>
              <w:left w:val="nil"/>
              <w:bottom w:val="single" w:sz="4" w:space="0" w:color="auto"/>
              <w:right w:val="single" w:sz="4" w:space="0" w:color="auto"/>
            </w:tcBorders>
            <w:shd w:val="clear" w:color="auto" w:fill="auto"/>
            <w:hideMark/>
          </w:tcPr>
          <w:p w14:paraId="1CE3D91B"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TBCC</w:t>
            </w:r>
          </w:p>
        </w:tc>
      </w:tr>
      <w:tr w:rsidR="00E605F4" w:rsidRPr="00E605F4" w14:paraId="6A44F05C" w14:textId="77777777" w:rsidTr="00E605F4">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3BCF2D1A"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coded Bits</w:t>
            </w:r>
          </w:p>
        </w:tc>
        <w:tc>
          <w:tcPr>
            <w:tcW w:w="1600" w:type="dxa"/>
            <w:tcBorders>
              <w:top w:val="nil"/>
              <w:left w:val="nil"/>
              <w:bottom w:val="single" w:sz="4" w:space="0" w:color="auto"/>
              <w:right w:val="single" w:sz="4" w:space="0" w:color="auto"/>
            </w:tcBorders>
            <w:shd w:val="clear" w:color="000000" w:fill="F2F2F2"/>
            <w:hideMark/>
          </w:tcPr>
          <w:p w14:paraId="16021DFB"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8+8</w:t>
            </w:r>
          </w:p>
        </w:tc>
      </w:tr>
      <w:tr w:rsidR="00E605F4" w:rsidRPr="00E605F4" w14:paraId="6D2F7156" w14:textId="77777777" w:rsidTr="00E605F4">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1C5F2E1"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Subcarrier spacing</w:t>
            </w:r>
          </w:p>
        </w:tc>
        <w:tc>
          <w:tcPr>
            <w:tcW w:w="1600" w:type="dxa"/>
            <w:tcBorders>
              <w:top w:val="nil"/>
              <w:left w:val="nil"/>
              <w:bottom w:val="single" w:sz="4" w:space="0" w:color="auto"/>
              <w:right w:val="single" w:sz="4" w:space="0" w:color="auto"/>
            </w:tcBorders>
            <w:shd w:val="clear" w:color="000000" w:fill="F2F2F2"/>
            <w:vAlign w:val="center"/>
            <w:hideMark/>
          </w:tcPr>
          <w:p w14:paraId="52038C6F"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30 kHz</w:t>
            </w:r>
          </w:p>
        </w:tc>
      </w:tr>
      <w:tr w:rsidR="00E605F4" w:rsidRPr="00E605F4" w14:paraId="6BC7C84A" w14:textId="77777777" w:rsidTr="00E605F4">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01BE97A"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Number of short PUCCH symbols</w:t>
            </w:r>
          </w:p>
        </w:tc>
        <w:tc>
          <w:tcPr>
            <w:tcW w:w="1600" w:type="dxa"/>
            <w:tcBorders>
              <w:top w:val="nil"/>
              <w:left w:val="nil"/>
              <w:bottom w:val="single" w:sz="4" w:space="0" w:color="auto"/>
              <w:right w:val="single" w:sz="4" w:space="0" w:color="auto"/>
            </w:tcBorders>
            <w:shd w:val="clear" w:color="auto" w:fill="auto"/>
            <w:vAlign w:val="center"/>
            <w:hideMark/>
          </w:tcPr>
          <w:p w14:paraId="59D8C343"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2</w:t>
            </w:r>
          </w:p>
        </w:tc>
      </w:tr>
      <w:tr w:rsidR="00E605F4" w:rsidRPr="00E605F4" w14:paraId="2B6786DB" w14:textId="77777777" w:rsidTr="00E605F4">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A5BAEC0"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Cyclic Prefix length</w:t>
            </w:r>
          </w:p>
        </w:tc>
        <w:tc>
          <w:tcPr>
            <w:tcW w:w="1600" w:type="dxa"/>
            <w:tcBorders>
              <w:top w:val="nil"/>
              <w:left w:val="nil"/>
              <w:bottom w:val="single" w:sz="4" w:space="0" w:color="auto"/>
              <w:right w:val="single" w:sz="4" w:space="0" w:color="auto"/>
            </w:tcBorders>
            <w:shd w:val="clear" w:color="000000" w:fill="F2F2F2"/>
            <w:vAlign w:val="center"/>
            <w:hideMark/>
          </w:tcPr>
          <w:p w14:paraId="5A4BDCEE"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2.4 us</w:t>
            </w:r>
          </w:p>
        </w:tc>
      </w:tr>
    </w:tbl>
    <w:p w14:paraId="4725030E" w14:textId="5097C3D7" w:rsidR="00141E40" w:rsidRDefault="00141E40" w:rsidP="00141E40">
      <w:pPr>
        <w:rPr>
          <w:i/>
        </w:rPr>
      </w:pPr>
      <w:r>
        <w:rPr>
          <w:i/>
        </w:rPr>
        <w:t xml:space="preserve"> </w:t>
      </w:r>
    </w:p>
    <w:p w14:paraId="30E029DD" w14:textId="0D22AFAC" w:rsidR="0034111C" w:rsidRPr="00A51522" w:rsidRDefault="00141E40">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30E029DE" w14:textId="1E34BDAC" w:rsidR="00731B79" w:rsidRDefault="003D3FBA" w:rsidP="006060C2">
      <w:pPr>
        <w:spacing w:after="120"/>
        <w:jc w:val="both"/>
        <w:rPr>
          <w:bCs/>
        </w:rPr>
      </w:pPr>
      <w:r w:rsidRPr="00A51522">
        <w:t xml:space="preserve">In this contribution we have </w:t>
      </w:r>
      <w:r w:rsidR="00E44D38">
        <w:t>investigated</w:t>
      </w:r>
      <w:r w:rsidR="00E44D38" w:rsidRPr="00A51522">
        <w:t xml:space="preserve"> </w:t>
      </w:r>
      <w:r w:rsidR="003537D0">
        <w:rPr>
          <w:bCs/>
        </w:rPr>
        <w:t>short</w:t>
      </w:r>
      <w:r w:rsidR="00141E40">
        <w:rPr>
          <w:bCs/>
        </w:rPr>
        <w:t xml:space="preserve"> PUCCH design aspects </w:t>
      </w:r>
      <w:r w:rsidR="00AB0ED5">
        <w:rPr>
          <w:bCs/>
        </w:rPr>
        <w:t>for new radio</w:t>
      </w:r>
      <w:r w:rsidR="00E44D38">
        <w:rPr>
          <w:bCs/>
        </w:rPr>
        <w:t xml:space="preserve"> in the scenario</w:t>
      </w:r>
      <w:r w:rsidR="00E44D38">
        <w:rPr>
          <w:bCs/>
          <w:lang w:val="en-US"/>
        </w:rPr>
        <w:t xml:space="preserve"> with UCI payload of few bits </w:t>
      </w:r>
      <w:r w:rsidR="00ED0BFD">
        <w:rPr>
          <w:bCs/>
          <w:lang w:val="en-US"/>
        </w:rPr>
        <w:t>to</w:t>
      </w:r>
      <w:r w:rsidR="00E44D38">
        <w:rPr>
          <w:bCs/>
          <w:lang w:val="en-US"/>
        </w:rPr>
        <w:t xml:space="preserve"> at least tens of bits. </w:t>
      </w:r>
      <w:r w:rsidR="00342AD2">
        <w:rPr>
          <w:bCs/>
        </w:rPr>
        <w:t>Based on the discussion</w:t>
      </w:r>
      <w:r w:rsidR="00E44D38">
        <w:rPr>
          <w:bCs/>
        </w:rPr>
        <w:t xml:space="preserve"> and simulation results</w:t>
      </w:r>
      <w:r w:rsidR="00342AD2">
        <w:rPr>
          <w:bCs/>
        </w:rPr>
        <w:t xml:space="preserve">, we make the following </w:t>
      </w:r>
      <w:r w:rsidR="003537D0">
        <w:rPr>
          <w:bCs/>
        </w:rPr>
        <w:t xml:space="preserve">observations and </w:t>
      </w:r>
      <w:r w:rsidR="00342AD2">
        <w:rPr>
          <w:bCs/>
        </w:rPr>
        <w:t>proposal</w:t>
      </w:r>
      <w:r w:rsidR="006060C2">
        <w:rPr>
          <w:bCs/>
        </w:rPr>
        <w:t>s</w:t>
      </w:r>
      <w:r w:rsidR="00342AD2">
        <w:rPr>
          <w:bCs/>
        </w:rPr>
        <w:t>:</w:t>
      </w:r>
    </w:p>
    <w:p w14:paraId="542DAE79" w14:textId="0B8159F7" w:rsidR="003537D0" w:rsidRDefault="003537D0" w:rsidP="003537D0">
      <w:pPr>
        <w:spacing w:after="0"/>
        <w:jc w:val="both"/>
        <w:rPr>
          <w:i/>
        </w:rPr>
      </w:pPr>
      <w:r>
        <w:rPr>
          <w:b/>
          <w:i/>
        </w:rPr>
        <w:t>Observation #1</w:t>
      </w:r>
      <w:r>
        <w:t xml:space="preserve"> </w:t>
      </w:r>
      <w:r>
        <w:rPr>
          <w:i/>
        </w:rPr>
        <w:t xml:space="preserve">Low PAPR/CM approach suffers from considerable design constraints </w:t>
      </w:r>
      <w:r w:rsidR="007B409A">
        <w:rPr>
          <w:i/>
        </w:rPr>
        <w:t>for</w:t>
      </w:r>
      <w:r>
        <w:rPr>
          <w:i/>
        </w:rPr>
        <w:t xml:space="preserve"> short PUCCH </w:t>
      </w:r>
    </w:p>
    <w:p w14:paraId="02968E02" w14:textId="78D27E05" w:rsidR="00FD49B8" w:rsidRDefault="00FD49B8" w:rsidP="00FD49B8">
      <w:pPr>
        <w:spacing w:after="0"/>
      </w:pPr>
      <w:r>
        <w:rPr>
          <w:b/>
          <w:i/>
        </w:rPr>
        <w:t>Observation #2</w:t>
      </w:r>
      <w:r>
        <w:t xml:space="preserve">: </w:t>
      </w:r>
      <w:r w:rsidR="00562610">
        <w:rPr>
          <w:i/>
        </w:rPr>
        <w:t>IMD</w:t>
      </w:r>
      <w:r w:rsidR="00562610" w:rsidRPr="000D776F">
        <w:rPr>
          <w:i/>
        </w:rPr>
        <w:t xml:space="preserve"> impact of clustered transmission for short PUCCH (and UCI in general) </w:t>
      </w:r>
      <w:r w:rsidR="00FA1DAA">
        <w:rPr>
          <w:i/>
        </w:rPr>
        <w:t>needs to</w:t>
      </w:r>
      <w:r w:rsidR="00FA1DAA" w:rsidRPr="000D776F">
        <w:rPr>
          <w:i/>
        </w:rPr>
        <w:t xml:space="preserve"> </w:t>
      </w:r>
      <w:r w:rsidR="00562610" w:rsidRPr="000D776F">
        <w:rPr>
          <w:i/>
        </w:rPr>
        <w:t xml:space="preserve">be </w:t>
      </w:r>
      <w:r w:rsidR="00562610">
        <w:rPr>
          <w:i/>
        </w:rPr>
        <w:t xml:space="preserve">studied </w:t>
      </w:r>
      <w:r w:rsidR="00562610" w:rsidRPr="000D776F">
        <w:rPr>
          <w:i/>
        </w:rPr>
        <w:t>by RAN4.</w:t>
      </w:r>
    </w:p>
    <w:p w14:paraId="774AA5F9" w14:textId="00B5523E" w:rsidR="003537D0" w:rsidRDefault="003537D0" w:rsidP="0073635D">
      <w:pPr>
        <w:spacing w:after="0"/>
        <w:rPr>
          <w:i/>
        </w:rPr>
      </w:pPr>
      <w:r>
        <w:rPr>
          <w:b/>
          <w:i/>
        </w:rPr>
        <w:t>Observation #3</w:t>
      </w:r>
      <w:r>
        <w:t xml:space="preserve">: </w:t>
      </w:r>
      <w:r w:rsidR="00562610">
        <w:rPr>
          <w:i/>
        </w:rPr>
        <w:t>CP-OFDM provides better link performance and UL coverage compared to DFT-S-OFDM</w:t>
      </w:r>
      <w:r w:rsidR="00BF67AC">
        <w:rPr>
          <w:i/>
        </w:rPr>
        <w:t xml:space="preserve"> for short PUCCH</w:t>
      </w:r>
    </w:p>
    <w:p w14:paraId="28EC38DC" w14:textId="77777777" w:rsidR="001E5EE3" w:rsidRDefault="001E5EE3" w:rsidP="0073635D">
      <w:pPr>
        <w:spacing w:after="0"/>
        <w:rPr>
          <w:i/>
        </w:rPr>
      </w:pPr>
    </w:p>
    <w:p w14:paraId="21B28F40" w14:textId="77777777" w:rsidR="00FD337F" w:rsidRDefault="00FD337F" w:rsidP="00FD337F">
      <w:pPr>
        <w:spacing w:after="0"/>
      </w:pPr>
      <w:r>
        <w:rPr>
          <w:b/>
          <w:i/>
        </w:rPr>
        <w:t>Proposal</w:t>
      </w:r>
      <w:r w:rsidRPr="00367367">
        <w:rPr>
          <w:b/>
          <w:i/>
        </w:rPr>
        <w:t xml:space="preserve"> #</w:t>
      </w:r>
      <w:r>
        <w:rPr>
          <w:b/>
          <w:i/>
        </w:rPr>
        <w:t>1</w:t>
      </w:r>
      <w:r>
        <w:t xml:space="preserve">: </w:t>
      </w:r>
      <w:r>
        <w:rPr>
          <w:i/>
        </w:rPr>
        <w:t>Consider frequency hopping, clustered transmission and scheduled (localized) transmission as diversity options for short PUCCH.</w:t>
      </w:r>
    </w:p>
    <w:p w14:paraId="7B639401" w14:textId="3E398D36" w:rsidR="005C099C" w:rsidRDefault="005C099C" w:rsidP="005C099C">
      <w:pPr>
        <w:spacing w:after="0"/>
        <w:rPr>
          <w:i/>
        </w:rPr>
      </w:pPr>
      <w:r>
        <w:rPr>
          <w:b/>
          <w:i/>
        </w:rPr>
        <w:t>Proposal</w:t>
      </w:r>
      <w:r w:rsidRPr="00367367">
        <w:rPr>
          <w:b/>
          <w:i/>
        </w:rPr>
        <w:t xml:space="preserve"> #</w:t>
      </w:r>
      <w:r>
        <w:rPr>
          <w:b/>
          <w:i/>
        </w:rPr>
        <w:t>2</w:t>
      </w:r>
      <w:r>
        <w:t xml:space="preserve">: </w:t>
      </w:r>
      <w:r>
        <w:rPr>
          <w:i/>
        </w:rPr>
        <w:t>It should be possible to operate short PUCCH without symbol splitting</w:t>
      </w:r>
    </w:p>
    <w:p w14:paraId="0848E514" w14:textId="575C3836" w:rsidR="00E44D38" w:rsidRDefault="00E44D38" w:rsidP="00EF20C3">
      <w:pPr>
        <w:spacing w:after="0"/>
        <w:jc w:val="both"/>
        <w:rPr>
          <w:b/>
          <w:u w:val="single"/>
        </w:rPr>
      </w:pPr>
      <w:r>
        <w:rPr>
          <w:b/>
          <w:i/>
        </w:rPr>
        <w:t>Proposal</w:t>
      </w:r>
      <w:r w:rsidRPr="00367367">
        <w:rPr>
          <w:b/>
          <w:i/>
        </w:rPr>
        <w:t xml:space="preserve"> #</w:t>
      </w:r>
      <w:r>
        <w:rPr>
          <w:b/>
          <w:i/>
        </w:rPr>
        <w:t>3</w:t>
      </w:r>
      <w:r>
        <w:t xml:space="preserve">: </w:t>
      </w:r>
      <w:r>
        <w:rPr>
          <w:i/>
        </w:rPr>
        <w:t xml:space="preserve">Support FDM between DMRS and UCI </w:t>
      </w:r>
      <w:r w:rsidR="00915446">
        <w:rPr>
          <w:i/>
        </w:rPr>
        <w:t xml:space="preserve">(i.e Option 1) </w:t>
      </w:r>
      <w:r>
        <w:rPr>
          <w:i/>
        </w:rPr>
        <w:t>also in the case of 2-symbol scenario if RS is multiplexed</w:t>
      </w:r>
    </w:p>
    <w:p w14:paraId="779D5169" w14:textId="77777777" w:rsidR="005C099C" w:rsidRDefault="005C099C" w:rsidP="005C099C">
      <w:pPr>
        <w:spacing w:after="0"/>
        <w:jc w:val="both"/>
        <w:rPr>
          <w:i/>
        </w:rPr>
      </w:pPr>
      <w:r>
        <w:rPr>
          <w:b/>
          <w:i/>
        </w:rPr>
        <w:t>Proposal</w:t>
      </w:r>
      <w:r w:rsidRPr="00367367">
        <w:rPr>
          <w:b/>
          <w:i/>
        </w:rPr>
        <w:t xml:space="preserve"> #</w:t>
      </w:r>
      <w:r>
        <w:rPr>
          <w:b/>
          <w:i/>
        </w:rPr>
        <w:t>4</w:t>
      </w:r>
      <w:r>
        <w:t xml:space="preserve">: </w:t>
      </w:r>
      <w:r>
        <w:rPr>
          <w:i/>
        </w:rPr>
        <w:t>Consider FDM between short PUCCH and SRS</w:t>
      </w:r>
    </w:p>
    <w:p w14:paraId="72005A6E" w14:textId="03E6DCDC" w:rsidR="00FE408D" w:rsidRDefault="00FE408D" w:rsidP="00EF20C3">
      <w:pPr>
        <w:spacing w:after="0"/>
        <w:jc w:val="both"/>
        <w:rPr>
          <w:i/>
        </w:rPr>
      </w:pPr>
      <w:r>
        <w:rPr>
          <w:b/>
          <w:i/>
        </w:rPr>
        <w:t>Proposal</w:t>
      </w:r>
      <w:r w:rsidRPr="00367367">
        <w:rPr>
          <w:b/>
          <w:i/>
        </w:rPr>
        <w:t xml:space="preserve"> #</w:t>
      </w:r>
      <w:r>
        <w:rPr>
          <w:b/>
          <w:i/>
        </w:rPr>
        <w:t>5</w:t>
      </w:r>
      <w:r>
        <w:t xml:space="preserve">: </w:t>
      </w:r>
      <w:r>
        <w:rPr>
          <w:i/>
        </w:rPr>
        <w:t>Consider maximizing commonalities between the short PUCCH stucture and the PDCCH stucture.</w:t>
      </w:r>
    </w:p>
    <w:p w14:paraId="642913BA" w14:textId="77777777" w:rsidR="00126A0B" w:rsidRDefault="00126A0B" w:rsidP="004E1670">
      <w:pPr>
        <w:spacing w:after="0"/>
        <w:jc w:val="both"/>
        <w:rPr>
          <w:i/>
        </w:rPr>
      </w:pPr>
      <w:r>
        <w:rPr>
          <w:b/>
          <w:i/>
        </w:rPr>
        <w:t>Proposal #6</w:t>
      </w:r>
      <w:r>
        <w:t xml:space="preserve">: </w:t>
      </w:r>
      <w:r>
        <w:rPr>
          <w:i/>
        </w:rPr>
        <w:t xml:space="preserve">Consider cell specific hopping between PUCCH resource units. </w:t>
      </w:r>
    </w:p>
    <w:p w14:paraId="4AB38604" w14:textId="0E648330" w:rsidR="00126A0B" w:rsidRPr="004E1670" w:rsidRDefault="00126A0B" w:rsidP="000E4B5A">
      <w:pPr>
        <w:spacing w:after="0"/>
        <w:jc w:val="both"/>
        <w:rPr>
          <w:rFonts w:eastAsia="MS Mincho"/>
          <w:lang w:eastAsia="ja-JP"/>
        </w:rPr>
      </w:pPr>
      <w:r>
        <w:rPr>
          <w:b/>
          <w:i/>
        </w:rPr>
        <w:t>Proposal #7</w:t>
      </w:r>
      <w:r>
        <w:t xml:space="preserve">: </w:t>
      </w:r>
      <w:r>
        <w:rPr>
          <w:i/>
        </w:rPr>
        <w:t xml:space="preserve">In the scenario with multiple sPUCCH symbols per slot, the cell specific hopping should provide both frequency diversty and interference randomization within a slot.  </w:t>
      </w:r>
    </w:p>
    <w:p w14:paraId="12346D45" w14:textId="2D0F2FFC" w:rsidR="00562610" w:rsidRDefault="00562610" w:rsidP="00562610">
      <w:pPr>
        <w:jc w:val="both"/>
        <w:rPr>
          <w:bCs/>
        </w:rPr>
      </w:pPr>
      <w:r>
        <w:rPr>
          <w:b/>
          <w:i/>
        </w:rPr>
        <w:t>Proposal</w:t>
      </w:r>
      <w:r w:rsidRPr="00367367">
        <w:rPr>
          <w:b/>
          <w:i/>
        </w:rPr>
        <w:t xml:space="preserve"> #</w:t>
      </w:r>
      <w:r w:rsidR="00126A0B">
        <w:rPr>
          <w:b/>
          <w:i/>
        </w:rPr>
        <w:t>8</w:t>
      </w:r>
      <w:r>
        <w:t xml:space="preserve">: </w:t>
      </w:r>
      <w:r>
        <w:rPr>
          <w:i/>
        </w:rPr>
        <w:t>Short PUCCH</w:t>
      </w:r>
      <w:r w:rsidR="00E44D38">
        <w:rPr>
          <w:i/>
        </w:rPr>
        <w:t xml:space="preserve"> for large payloads</w:t>
      </w:r>
      <w:r>
        <w:rPr>
          <w:i/>
        </w:rPr>
        <w:t xml:space="preserve"> is designed based on CP-OFDM waveform</w:t>
      </w:r>
      <w:r w:rsidR="006878B0">
        <w:rPr>
          <w:i/>
        </w:rPr>
        <w:t>.</w:t>
      </w:r>
    </w:p>
    <w:p w14:paraId="30E029F2" w14:textId="4D471BBC" w:rsidR="0034111C" w:rsidRPr="00A51522" w:rsidRDefault="0034111C">
      <w:pPr>
        <w:pStyle w:val="Heading1"/>
      </w:pPr>
      <w:r w:rsidRPr="00A51522">
        <w:t>References</w:t>
      </w:r>
      <w:r w:rsidR="00A2459D" w:rsidRPr="00A51522">
        <w:t xml:space="preserve"> </w:t>
      </w:r>
    </w:p>
    <w:p w14:paraId="762A275A" w14:textId="7CE56533" w:rsidR="00B8704E" w:rsidRDefault="00B8704E" w:rsidP="005E2329">
      <w:pPr>
        <w:numPr>
          <w:ilvl w:val="0"/>
          <w:numId w:val="1"/>
        </w:numPr>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07685EF3" w14:textId="41669361" w:rsidR="00B8704E" w:rsidRDefault="00B8704E">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1730D9BD" w14:textId="5418F75E" w:rsidR="00B8704E" w:rsidRDefault="00B8704E">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3GPPRAN1 Chairman’s Notes, 3GPP TSG RAN WG1 Meeting #87, 3GPP</w:t>
      </w:r>
    </w:p>
    <w:p w14:paraId="0B0BCF99" w14:textId="34581A36" w:rsidR="001175B7" w:rsidRDefault="001175B7" w:rsidP="001175B7">
      <w:pPr>
        <w:numPr>
          <w:ilvl w:val="0"/>
          <w:numId w:val="1"/>
        </w:numPr>
        <w:textAlignment w:val="auto"/>
        <w:rPr>
          <w:sz w:val="18"/>
        </w:rPr>
      </w:pPr>
      <w:r>
        <w:rPr>
          <w:sz w:val="18"/>
        </w:rPr>
        <w:t>RAN1 Chairman’s Notes, 3GPP TSG RAN WG1 Meeting NR Ad-Hoc, 3GPP.</w:t>
      </w:r>
    </w:p>
    <w:p w14:paraId="169C5FAA" w14:textId="78FD5AE3" w:rsidR="00B8704E" w:rsidRDefault="00B8704E" w:rsidP="00B8704E">
      <w:pPr>
        <w:numPr>
          <w:ilvl w:val="0"/>
          <w:numId w:val="1"/>
        </w:numPr>
        <w:rPr>
          <w:sz w:val="18"/>
        </w:rPr>
      </w:pPr>
      <w:r w:rsidRPr="00FA1DAA">
        <w:rPr>
          <w:sz w:val="18"/>
        </w:rPr>
        <w:t>RAN1 Chairman’s Notes, 3GPP TSG RAN WG1 Meeting #8</w:t>
      </w:r>
      <w:r>
        <w:rPr>
          <w:sz w:val="18"/>
        </w:rPr>
        <w:t>8</w:t>
      </w:r>
      <w:r w:rsidRPr="00BF67AC">
        <w:rPr>
          <w:sz w:val="18"/>
        </w:rPr>
        <w:t>, 3GPP.</w:t>
      </w:r>
    </w:p>
    <w:p w14:paraId="3E31E96D" w14:textId="452323CE" w:rsidR="00FE5421" w:rsidRPr="00BF67AC" w:rsidRDefault="00D95B12" w:rsidP="00D95B12">
      <w:pPr>
        <w:numPr>
          <w:ilvl w:val="0"/>
          <w:numId w:val="1"/>
        </w:numPr>
        <w:rPr>
          <w:sz w:val="18"/>
        </w:rPr>
      </w:pPr>
      <w:r w:rsidRPr="00D95B12">
        <w:rPr>
          <w:sz w:val="18"/>
        </w:rPr>
        <w:t>R1-1705233</w:t>
      </w:r>
      <w:r w:rsidR="008E6EA4" w:rsidRPr="003C4F69">
        <w:rPr>
          <w:sz w:val="18"/>
        </w:rPr>
        <w:t xml:space="preserve">, </w:t>
      </w:r>
      <w:r w:rsidR="00FE5421" w:rsidRPr="003C4F69">
        <w:rPr>
          <w:sz w:val="18"/>
        </w:rPr>
        <w:t>“</w:t>
      </w:r>
      <w:r w:rsidR="001175B7" w:rsidRPr="00EF20C3">
        <w:rPr>
          <w:i/>
          <w:sz w:val="18"/>
        </w:rPr>
        <w:t>On the short PUCCH for small</w:t>
      </w:r>
      <w:r w:rsidR="003C4F69">
        <w:rPr>
          <w:i/>
          <w:sz w:val="18"/>
        </w:rPr>
        <w:t xml:space="preserve"> UCI</w:t>
      </w:r>
      <w:r w:rsidR="001175B7" w:rsidRPr="00EF20C3">
        <w:rPr>
          <w:i/>
          <w:sz w:val="18"/>
        </w:rPr>
        <w:t xml:space="preserve"> payload</w:t>
      </w:r>
      <w:r w:rsidR="003C4F69">
        <w:rPr>
          <w:i/>
          <w:sz w:val="18"/>
        </w:rPr>
        <w:t>s</w:t>
      </w:r>
      <w:r w:rsidR="00FE5421" w:rsidRPr="003C4F69">
        <w:rPr>
          <w:sz w:val="18"/>
        </w:rPr>
        <w:t>”,</w:t>
      </w:r>
      <w:r w:rsidR="00FE5421" w:rsidRPr="00BF67AC">
        <w:rPr>
          <w:sz w:val="18"/>
        </w:rPr>
        <w:t xml:space="preserve"> Nokia, Alcatel-Lucent Shanghai Bell</w:t>
      </w:r>
    </w:p>
    <w:p w14:paraId="1BFC7B99" w14:textId="4FBFFAC2" w:rsidR="00972DE4" w:rsidRDefault="00D95B12" w:rsidP="00D95B12">
      <w:pPr>
        <w:numPr>
          <w:ilvl w:val="0"/>
          <w:numId w:val="1"/>
        </w:numPr>
        <w:textAlignment w:val="auto"/>
        <w:rPr>
          <w:sz w:val="18"/>
        </w:rPr>
      </w:pPr>
      <w:r w:rsidRPr="00D95B12">
        <w:rPr>
          <w:sz w:val="18"/>
        </w:rPr>
        <w:t>R1-1705234</w:t>
      </w:r>
      <w:r w:rsidR="00972DE4">
        <w:rPr>
          <w:sz w:val="18"/>
        </w:rPr>
        <w:t>, “</w:t>
      </w:r>
      <w:r w:rsidR="00972DE4" w:rsidRPr="00442FE8">
        <w:rPr>
          <w:i/>
          <w:sz w:val="18"/>
        </w:rPr>
        <w:t>On the design of long PUCCH for NR</w:t>
      </w:r>
      <w:r w:rsidR="00972DE4">
        <w:rPr>
          <w:sz w:val="18"/>
        </w:rPr>
        <w:t xml:space="preserve">”, </w:t>
      </w:r>
      <w:r w:rsidR="00972DE4" w:rsidRPr="00BF67AC">
        <w:rPr>
          <w:sz w:val="18"/>
        </w:rPr>
        <w:t>Nokia, Alcatel-Lucent Shanghai Bell</w:t>
      </w:r>
    </w:p>
    <w:p w14:paraId="0028E8C7" w14:textId="4068A205" w:rsidR="000662D1" w:rsidRDefault="000662D1" w:rsidP="000662D1">
      <w:pPr>
        <w:numPr>
          <w:ilvl w:val="0"/>
          <w:numId w:val="1"/>
        </w:numPr>
        <w:rPr>
          <w:sz w:val="18"/>
        </w:rPr>
      </w:pPr>
      <w:r w:rsidRPr="00735CA7">
        <w:rPr>
          <w:sz w:val="18"/>
        </w:rPr>
        <w:lastRenderedPageBreak/>
        <w:t>R1-1</w:t>
      </w:r>
      <w:r w:rsidR="000C28EA" w:rsidRPr="00735CA7">
        <w:rPr>
          <w:sz w:val="18"/>
        </w:rPr>
        <w:t>613023</w:t>
      </w:r>
      <w:r w:rsidRPr="00FA1DAA">
        <w:rPr>
          <w:sz w:val="18"/>
        </w:rPr>
        <w:t>, “</w:t>
      </w:r>
      <w:r w:rsidRPr="00FA1DAA">
        <w:rPr>
          <w:i/>
          <w:sz w:val="18"/>
        </w:rPr>
        <w:t>On the transmission DL control information and data using different numerologies</w:t>
      </w:r>
      <w:r w:rsidRPr="00BF67AC">
        <w:rPr>
          <w:sz w:val="18"/>
        </w:rPr>
        <w:t>”, Nokia, Alcatel-Lucent Shanghai Bell</w:t>
      </w:r>
    </w:p>
    <w:p w14:paraId="1706B724" w14:textId="5BD0041A" w:rsidR="00A95C53" w:rsidRPr="000E4B5A" w:rsidRDefault="00D95B12" w:rsidP="004E1670">
      <w:pPr>
        <w:numPr>
          <w:ilvl w:val="0"/>
          <w:numId w:val="1"/>
        </w:numPr>
        <w:rPr>
          <w:sz w:val="18"/>
        </w:rPr>
      </w:pPr>
      <w:r w:rsidRPr="00D95B12">
        <w:rPr>
          <w:sz w:val="18"/>
        </w:rPr>
        <w:t>R1-1705227</w:t>
      </w:r>
      <w:r w:rsidR="00BE2983" w:rsidRPr="00FF6100">
        <w:rPr>
          <w:sz w:val="18"/>
        </w:rPr>
        <w:t>, “</w:t>
      </w:r>
      <w:r w:rsidR="00972DE4" w:rsidRPr="00FF6100">
        <w:rPr>
          <w:i/>
          <w:sz w:val="18"/>
        </w:rPr>
        <w:t>On the NR PDCCH stucture</w:t>
      </w:r>
      <w:r w:rsidR="00BE2983" w:rsidRPr="00FF6100">
        <w:rPr>
          <w:sz w:val="18"/>
        </w:rPr>
        <w:t>”</w:t>
      </w:r>
      <w:r w:rsidR="00BE2983" w:rsidRPr="000E4B5A">
        <w:rPr>
          <w:sz w:val="18"/>
        </w:rPr>
        <w:t>, Nokia, Alcatel-Lucent Shanghai Bell</w:t>
      </w:r>
    </w:p>
    <w:p w14:paraId="30E029FA" w14:textId="77777777" w:rsidR="003D132A" w:rsidRDefault="003D132A" w:rsidP="003D132A">
      <w:pPr>
        <w:rPr>
          <w:sz w:val="18"/>
          <w:highlight w:val="yellow"/>
        </w:rPr>
      </w:pPr>
    </w:p>
    <w:p w14:paraId="30E029FB"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250A6" w14:textId="77777777" w:rsidR="00194CF3" w:rsidRDefault="00194CF3">
      <w:r>
        <w:separator/>
      </w:r>
    </w:p>
  </w:endnote>
  <w:endnote w:type="continuationSeparator" w:id="0">
    <w:p w14:paraId="3FB35971" w14:textId="77777777" w:rsidR="00194CF3" w:rsidRDefault="0019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E8954" w14:textId="77777777" w:rsidR="00194CF3" w:rsidRDefault="00194CF3">
      <w:r>
        <w:separator/>
      </w:r>
    </w:p>
  </w:footnote>
  <w:footnote w:type="continuationSeparator" w:id="0">
    <w:p w14:paraId="5D9C7FDF" w14:textId="77777777" w:rsidR="00194CF3" w:rsidRDefault="00194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7"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22"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18"/>
  </w:num>
  <w:num w:numId="5">
    <w:abstractNumId w:val="16"/>
  </w:num>
  <w:num w:numId="6">
    <w:abstractNumId w:val="10"/>
  </w:num>
  <w:num w:numId="7">
    <w:abstractNumId w:val="4"/>
  </w:num>
  <w:num w:numId="8">
    <w:abstractNumId w:val="19"/>
  </w:num>
  <w:num w:numId="9">
    <w:abstractNumId w:val="17"/>
  </w:num>
  <w:num w:numId="10">
    <w:abstractNumId w:val="14"/>
  </w:num>
  <w:num w:numId="11">
    <w:abstractNumId w:val="11"/>
  </w:num>
  <w:num w:numId="12">
    <w:abstractNumId w:val="20"/>
  </w:num>
  <w:num w:numId="13">
    <w:abstractNumId w:val="21"/>
  </w:num>
  <w:num w:numId="14">
    <w:abstractNumId w:val="0"/>
  </w:num>
  <w:num w:numId="15">
    <w:abstractNumId w:val="12"/>
  </w:num>
  <w:num w:numId="16">
    <w:abstractNumId w:val="23"/>
  </w:num>
  <w:num w:numId="17">
    <w:abstractNumId w:val="13"/>
  </w:num>
  <w:num w:numId="18">
    <w:abstractNumId w:val="9"/>
  </w:num>
  <w:num w:numId="19">
    <w:abstractNumId w:val="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5"/>
  </w:num>
  <w:num w:numId="23">
    <w:abstractNumId w:val="22"/>
  </w:num>
  <w:num w:numId="24">
    <w:abstractNumId w:val="6"/>
  </w:num>
  <w:num w:numId="2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28EA"/>
    <w:rsid w:val="000C30CF"/>
    <w:rsid w:val="000C501D"/>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5503"/>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17C0"/>
    <w:rsid w:val="00413626"/>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AAC"/>
    <w:rsid w:val="00462490"/>
    <w:rsid w:val="00465299"/>
    <w:rsid w:val="00466A0F"/>
    <w:rsid w:val="0046795B"/>
    <w:rsid w:val="004708C0"/>
    <w:rsid w:val="004715CB"/>
    <w:rsid w:val="00471863"/>
    <w:rsid w:val="0047392F"/>
    <w:rsid w:val="00473A14"/>
    <w:rsid w:val="004745A9"/>
    <w:rsid w:val="00474871"/>
    <w:rsid w:val="00474CA8"/>
    <w:rsid w:val="00474E43"/>
    <w:rsid w:val="0048076D"/>
    <w:rsid w:val="00481624"/>
    <w:rsid w:val="00481765"/>
    <w:rsid w:val="00481D90"/>
    <w:rsid w:val="00482CD4"/>
    <w:rsid w:val="00483245"/>
    <w:rsid w:val="00483261"/>
    <w:rsid w:val="00485B23"/>
    <w:rsid w:val="004874E4"/>
    <w:rsid w:val="0049070D"/>
    <w:rsid w:val="0049109A"/>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4ECB"/>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4B"/>
    <w:rsid w:val="0055519C"/>
    <w:rsid w:val="00555F67"/>
    <w:rsid w:val="005604F1"/>
    <w:rsid w:val="005606A4"/>
    <w:rsid w:val="005607B8"/>
    <w:rsid w:val="00560CF5"/>
    <w:rsid w:val="00562610"/>
    <w:rsid w:val="0056272D"/>
    <w:rsid w:val="00562BAB"/>
    <w:rsid w:val="0056308E"/>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42A6A"/>
    <w:rsid w:val="00742B44"/>
    <w:rsid w:val="007472D5"/>
    <w:rsid w:val="00753BB5"/>
    <w:rsid w:val="00756832"/>
    <w:rsid w:val="007626D0"/>
    <w:rsid w:val="007651CA"/>
    <w:rsid w:val="00765D66"/>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44FC"/>
    <w:rsid w:val="007E5AC2"/>
    <w:rsid w:val="007E79C5"/>
    <w:rsid w:val="007F2845"/>
    <w:rsid w:val="007F43BC"/>
    <w:rsid w:val="007F4740"/>
    <w:rsid w:val="007F4923"/>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3A1C"/>
    <w:rsid w:val="008C603A"/>
    <w:rsid w:val="008C71C8"/>
    <w:rsid w:val="008D167D"/>
    <w:rsid w:val="008D169A"/>
    <w:rsid w:val="008D492A"/>
    <w:rsid w:val="008D4B58"/>
    <w:rsid w:val="008D4B8A"/>
    <w:rsid w:val="008D6541"/>
    <w:rsid w:val="008D7D7B"/>
    <w:rsid w:val="008E0F52"/>
    <w:rsid w:val="008E2316"/>
    <w:rsid w:val="008E34BE"/>
    <w:rsid w:val="008E42CE"/>
    <w:rsid w:val="008E42F4"/>
    <w:rsid w:val="008E5657"/>
    <w:rsid w:val="008E5797"/>
    <w:rsid w:val="008E5BD8"/>
    <w:rsid w:val="008E5E51"/>
    <w:rsid w:val="008E6EA4"/>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049F"/>
    <w:rsid w:val="009610ED"/>
    <w:rsid w:val="009633BB"/>
    <w:rsid w:val="0096485F"/>
    <w:rsid w:val="00967354"/>
    <w:rsid w:val="00971592"/>
    <w:rsid w:val="00971DDF"/>
    <w:rsid w:val="00972DE4"/>
    <w:rsid w:val="009731D6"/>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38BD"/>
    <w:rsid w:val="00A243E4"/>
    <w:rsid w:val="00A2459D"/>
    <w:rsid w:val="00A24E23"/>
    <w:rsid w:val="00A25F05"/>
    <w:rsid w:val="00A26DF2"/>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3A15"/>
    <w:rsid w:val="00AB4ECC"/>
    <w:rsid w:val="00AB6601"/>
    <w:rsid w:val="00AB674E"/>
    <w:rsid w:val="00AB6D79"/>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702B"/>
    <w:rsid w:val="00AD72E6"/>
    <w:rsid w:val="00AD7C95"/>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239C"/>
    <w:rsid w:val="00B53893"/>
    <w:rsid w:val="00B548C2"/>
    <w:rsid w:val="00B55428"/>
    <w:rsid w:val="00B55EE0"/>
    <w:rsid w:val="00B56AE7"/>
    <w:rsid w:val="00B570BF"/>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3E68"/>
    <w:rsid w:val="00BD598A"/>
    <w:rsid w:val="00BD75B4"/>
    <w:rsid w:val="00BD7D14"/>
    <w:rsid w:val="00BE02B4"/>
    <w:rsid w:val="00BE2983"/>
    <w:rsid w:val="00BE4EC9"/>
    <w:rsid w:val="00BE631E"/>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3A5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4FE0"/>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1815"/>
    <w:rsid w:val="00D62ECD"/>
    <w:rsid w:val="00D64426"/>
    <w:rsid w:val="00D65D78"/>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A12"/>
    <w:rsid w:val="00D907F0"/>
    <w:rsid w:val="00D930E1"/>
    <w:rsid w:val="00D9415C"/>
    <w:rsid w:val="00D942CC"/>
    <w:rsid w:val="00D94D87"/>
    <w:rsid w:val="00D95B12"/>
    <w:rsid w:val="00D962DC"/>
    <w:rsid w:val="00DA180C"/>
    <w:rsid w:val="00DA3E7B"/>
    <w:rsid w:val="00DA418E"/>
    <w:rsid w:val="00DA451D"/>
    <w:rsid w:val="00DA5104"/>
    <w:rsid w:val="00DA56DB"/>
    <w:rsid w:val="00DA5CD8"/>
    <w:rsid w:val="00DA6452"/>
    <w:rsid w:val="00DA6FE9"/>
    <w:rsid w:val="00DA7925"/>
    <w:rsid w:val="00DB0AB8"/>
    <w:rsid w:val="00DB0D2A"/>
    <w:rsid w:val="00DB11CD"/>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1C"/>
    <w:rsid w:val="00DE5DEC"/>
    <w:rsid w:val="00DE737B"/>
    <w:rsid w:val="00DF100B"/>
    <w:rsid w:val="00DF4359"/>
    <w:rsid w:val="00DF5AF9"/>
    <w:rsid w:val="00DF73C1"/>
    <w:rsid w:val="00DF7751"/>
    <w:rsid w:val="00E009B1"/>
    <w:rsid w:val="00E031BB"/>
    <w:rsid w:val="00E0576C"/>
    <w:rsid w:val="00E060E2"/>
    <w:rsid w:val="00E068BC"/>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F76"/>
    <w:rsid w:val="00E37A7B"/>
    <w:rsid w:val="00E37BE5"/>
    <w:rsid w:val="00E41A27"/>
    <w:rsid w:val="00E41AB4"/>
    <w:rsid w:val="00E44D38"/>
    <w:rsid w:val="00E45C77"/>
    <w:rsid w:val="00E4608B"/>
    <w:rsid w:val="00E46D7F"/>
    <w:rsid w:val="00E501D3"/>
    <w:rsid w:val="00E53A01"/>
    <w:rsid w:val="00E564C4"/>
    <w:rsid w:val="00E567C9"/>
    <w:rsid w:val="00E604C4"/>
    <w:rsid w:val="00E605F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1456"/>
    <w:rsid w:val="00F4275C"/>
    <w:rsid w:val="00F45693"/>
    <w:rsid w:val="00F52339"/>
    <w:rsid w:val="00F5277A"/>
    <w:rsid w:val="00F532E8"/>
    <w:rsid w:val="00F537FF"/>
    <w:rsid w:val="00F54102"/>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9770B"/>
    <w:rsid w:val="00FA1DAA"/>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408D"/>
    <w:rsid w:val="00FE515A"/>
    <w:rsid w:val="00FE5421"/>
    <w:rsid w:val="00FE5624"/>
    <w:rsid w:val="00FE5D2C"/>
    <w:rsid w:val="00FE5FBF"/>
    <w:rsid w:val="00FE61B5"/>
    <w:rsid w:val="00FE6C25"/>
    <w:rsid w:val="00FF033A"/>
    <w:rsid w:val="00FF0964"/>
    <w:rsid w:val="00FF16F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SP-5AIRPNAIUNRU-1830940522-476</_dlc_DocId>
    <_dlc_DocIdUrl xmlns="71c5aaf6-e6ce-465b-b873-5148d2a4c105">
      <Url>https://nokia.sharepoint.com/sites/c5g/5gradio/_layouts/15/DocIdRedir.aspx?ID=SP-5AIRPNAIUNRU-1830940522-476</Url>
      <Description>SP-5AIRPNAIUNRU-1830940522-476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4C8F9-4DC6-4AC4-854E-5DE3F5219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5.xml><?xml version="1.0" encoding="utf-8"?>
<ds:datastoreItem xmlns:ds="http://schemas.openxmlformats.org/officeDocument/2006/customXml" ds:itemID="{B2A55260-334F-4D50-B3FD-5D44C722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108</TotalTime>
  <Pages>8</Pages>
  <Words>2329</Words>
  <Characters>18869</Characters>
  <Application>Microsoft Office Word</Application>
  <DocSecurity>0</DocSecurity>
  <Lines>157</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15</cp:revision>
  <cp:lastPrinted>2016-06-20T11:35:00Z</cp:lastPrinted>
  <dcterms:created xsi:type="dcterms:W3CDTF">2017-02-06T07:29:00Z</dcterms:created>
  <dcterms:modified xsi:type="dcterms:W3CDTF">2017-03-24T09:54:00Z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6b4077f5-3893-4609-aed5-74b262c21674</vt:lpwstr>
  </property>
</Properties>
</file>